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0E2F" w:rsidR="005562A7" w:rsidP="11A1F6B1" w:rsidRDefault="4134695C" w14:paraId="514AC367" w14:textId="6A75AFE5">
      <w:pPr>
        <w:rPr>
          <w:rFonts w:ascii="Montserrat" w:hAnsi="Montserrat" w:eastAsia="Times New Roman"/>
        </w:rPr>
      </w:pPr>
      <w:r w:rsidRPr="4134695C">
        <w:rPr>
          <w:rFonts w:ascii="Montserrat" w:hAnsi="Montserrat" w:eastAsia="Times New Roman"/>
        </w:rPr>
        <w:t>College van burgemeester en wethouders</w:t>
      </w:r>
    </w:p>
    <w:p w:rsidRPr="00810E2F" w:rsidR="005562A7" w:rsidP="005562A7" w:rsidRDefault="005562A7" w14:paraId="3C3722E1" w14:textId="79AB5C3B">
      <w:pPr>
        <w:rPr>
          <w:rFonts w:ascii="Montserrat" w:hAnsi="Montserrat" w:eastAsia="Times New Roman"/>
        </w:rPr>
      </w:pPr>
      <w:r w:rsidRPr="00810E2F">
        <w:rPr>
          <w:rFonts w:ascii="Montserrat" w:hAnsi="Montserrat" w:eastAsia="Times New Roman"/>
        </w:rPr>
        <w:t>Postbus</w:t>
      </w:r>
      <w:r w:rsidR="00810E2F">
        <w:rPr>
          <w:rFonts w:ascii="Montserrat" w:hAnsi="Montserrat" w:eastAsia="Times New Roman"/>
        </w:rPr>
        <w:t xml:space="preserve"> </w:t>
      </w:r>
      <w:r w:rsidRPr="00810E2F">
        <w:rPr>
          <w:rFonts w:ascii="Montserrat" w:hAnsi="Montserrat" w:eastAsia="Times New Roman"/>
        </w:rPr>
        <w:t>21</w:t>
      </w:r>
    </w:p>
    <w:p w:rsidRPr="00810E2F" w:rsidR="005562A7" w:rsidP="005562A7" w:rsidRDefault="005562A7" w14:paraId="2A41F120" w14:textId="77777777">
      <w:pPr>
        <w:rPr>
          <w:rFonts w:ascii="Montserrat" w:hAnsi="Montserrat" w:eastAsia="Times New Roman"/>
        </w:rPr>
      </w:pPr>
      <w:r w:rsidRPr="00810E2F">
        <w:rPr>
          <w:rFonts w:ascii="Montserrat" w:hAnsi="Montserrat" w:eastAsia="Times New Roman"/>
        </w:rPr>
        <w:t>4460MC Goes</w:t>
      </w:r>
    </w:p>
    <w:p w:rsidRPr="00810E2F" w:rsidR="005562A7" w:rsidP="005562A7" w:rsidRDefault="005562A7" w14:paraId="3ECC14DE" w14:textId="77777777">
      <w:pPr>
        <w:rPr>
          <w:rFonts w:ascii="Montserrat" w:hAnsi="Montserrat" w:eastAsia="Times New Roman"/>
        </w:rPr>
      </w:pPr>
      <w:r w:rsidRPr="00810E2F">
        <w:rPr>
          <w:rFonts w:ascii="Montserrat" w:hAnsi="Montserrat" w:eastAsia="Times New Roman"/>
        </w:rPr>
        <w:t> </w:t>
      </w:r>
    </w:p>
    <w:p w:rsidRPr="00810E2F" w:rsidR="005562A7" w:rsidP="005562A7" w:rsidRDefault="670395F5" w14:paraId="364963FD" w14:textId="6FD5D9C5">
      <w:pPr>
        <w:rPr>
          <w:rFonts w:ascii="Montserrat" w:hAnsi="Montserrat" w:eastAsia="Times New Roman"/>
        </w:rPr>
      </w:pPr>
      <w:r w:rsidRPr="640DAB55" w:rsidR="640DAB55">
        <w:rPr>
          <w:rFonts w:ascii="Montserrat" w:hAnsi="Montserrat" w:eastAsia="Times New Roman"/>
        </w:rPr>
        <w:t>Schriftelijke vragen CDA ex Artikel 16 RVO over tijdbom onder sportverenigingen</w:t>
      </w:r>
    </w:p>
    <w:p w:rsidRPr="00810E2F" w:rsidR="00474D37" w:rsidP="005562A7" w:rsidRDefault="00474D37" w14:paraId="3660E818" w14:textId="77777777">
      <w:pPr>
        <w:rPr>
          <w:rFonts w:ascii="Montserrat" w:hAnsi="Montserrat" w:eastAsia="Times New Roman"/>
        </w:rPr>
      </w:pPr>
    </w:p>
    <w:p w:rsidRPr="00810E2F" w:rsidR="005562A7" w:rsidP="005562A7" w:rsidRDefault="4134695C" w14:paraId="388DA47F" w14:textId="7DC956CF">
      <w:pPr>
        <w:rPr>
          <w:rFonts w:ascii="Montserrat" w:hAnsi="Montserrat" w:eastAsia="Times New Roman"/>
        </w:rPr>
      </w:pPr>
      <w:r w:rsidRPr="4BF6C517" w:rsidR="4BF6C517">
        <w:rPr>
          <w:rFonts w:ascii="Montserrat" w:hAnsi="Montserrat" w:eastAsia="Times New Roman"/>
        </w:rPr>
        <w:t>Goes, 5 december 2024</w:t>
      </w:r>
    </w:p>
    <w:p w:rsidRPr="00810E2F" w:rsidR="005562A7" w:rsidP="005562A7" w:rsidRDefault="005562A7" w14:paraId="2CEC6FD5" w14:textId="77777777">
      <w:pPr>
        <w:rPr>
          <w:rFonts w:ascii="Montserrat" w:hAnsi="Montserrat" w:eastAsia="Times New Roman"/>
        </w:rPr>
      </w:pPr>
      <w:r w:rsidRPr="4BF6C517" w:rsidR="4BF6C517">
        <w:rPr>
          <w:rFonts w:ascii="Montserrat" w:hAnsi="Montserrat" w:eastAsia="Times New Roman"/>
        </w:rPr>
        <w:t>                                                             </w:t>
      </w:r>
    </w:p>
    <w:p w:rsidR="4BF6C517" w:rsidP="4BF6C517" w:rsidRDefault="4BF6C517" w14:paraId="7177C010" w14:textId="384CBB45">
      <w:pPr>
        <w:spacing w:beforeAutospacing="on" w:afterAutospacing="on"/>
        <w:rPr>
          <w:rFonts w:ascii="Montserrat" w:hAnsi="Montserrat" w:eastAsia="Arial"/>
        </w:rPr>
      </w:pPr>
      <w:r w:rsidRPr="640DAB55" w:rsidR="640DAB55">
        <w:rPr>
          <w:rFonts w:ascii="Montserrat" w:hAnsi="Montserrat" w:eastAsia="Arial"/>
        </w:rPr>
        <w:t>Geachte college,</w:t>
      </w:r>
    </w:p>
    <w:p w:rsidR="640DAB55" w:rsidP="640DAB55" w:rsidRDefault="640DAB55" w14:paraId="6BB42C27" w14:textId="06ED848A">
      <w:pPr>
        <w:pStyle w:val="Standaard"/>
        <w:spacing w:beforeAutospacing="on" w:afterAutospacing="on"/>
        <w:rPr>
          <w:rFonts w:ascii="Montserrat" w:hAnsi="Montserrat" w:eastAsia="Arial"/>
        </w:rPr>
      </w:pPr>
    </w:p>
    <w:p w:rsidR="4BF6C517" w:rsidP="4BF6C517" w:rsidRDefault="4BF6C517" w14:paraId="17F8DBA9" w14:textId="77E96107">
      <w:pPr>
        <w:pStyle w:val="Standaard"/>
        <w:spacing w:beforeAutospacing="on" w:afterAutospacing="on"/>
      </w:pPr>
      <w:r w:rsidRPr="640DAB55" w:rsidR="640DAB55">
        <w:rPr>
          <w:rFonts w:ascii="Montserrat" w:hAnsi="Montserrat" w:eastAsia="Arial"/>
        </w:rPr>
        <w:t>Vrijwillige bestuurders van sportverenigingen maken zich steeds meer zorgen over persoonlijke aansprakelijkheid, sinds een wet uit 2021 extra verantwoordelijkheden aan bestuurders oplegt</w:t>
      </w:r>
      <w:r w:rsidRPr="640DAB55">
        <w:rPr>
          <w:rStyle w:val="Voetnootmarkering"/>
          <w:rFonts w:ascii="Montserrat" w:hAnsi="Montserrat" w:eastAsia="Arial"/>
        </w:rPr>
        <w:footnoteReference w:id="25475"/>
      </w:r>
      <w:r w:rsidRPr="640DAB55" w:rsidR="640DAB55">
        <w:rPr>
          <w:rFonts w:ascii="Montserrat" w:hAnsi="Montserrat" w:eastAsia="Arial"/>
        </w:rPr>
        <w:t xml:space="preserve">. Volgens een onderzoek van het Register voor Verenigingsbestuurders (RVVB) voelt 41% van de bestuurders zich onvoldoende beschermd, terwijl 25% zich niet bewust is van de risico’s</w:t>
      </w:r>
      <w:r w:rsidRPr="68ABB384">
        <w:rPr>
          <w:rStyle w:val="Voetnootmarkering"/>
          <w:rFonts w:ascii="Montserrat" w:hAnsi="Montserrat" w:eastAsia="Arial"/>
        </w:rPr>
        <w:footnoteReference w:id="22234"/>
      </w:r>
      <w:r w:rsidRPr="640DAB55" w:rsidR="640DAB55">
        <w:rPr>
          <w:rFonts w:ascii="Montserrat" w:hAnsi="Montserrat" w:eastAsia="Arial"/>
        </w:rPr>
        <w:t xml:space="preserve">. </w:t>
      </w:r>
      <w:r w:rsidRPr="68ABB384" w:rsidR="68ABB384">
        <w:rPr>
          <w:rFonts w:ascii="Montserrat" w:hAnsi="Montserrat" w:eastAsia="Arial"/>
        </w:rPr>
        <w:t>De helft van alle verenigingsbestuurders ervaren een toename in wet en regelgeving als zeer belastend en hinderlijk in hun vrijwilligerswerk. Bureaucratie bij vergunningaanvragen, WBTR, alcoholbeleid, veiligheid, jeugdsportfondsaanvragen en subsidieaanvragen in het algemeen worden als meeste in het onderzoek genoemd.</w:t>
      </w:r>
    </w:p>
    <w:p w:rsidR="4BF6C517" w:rsidP="68ABB384" w:rsidRDefault="4BF6C517" w14:paraId="4E4274D2" w14:textId="1E15D6E1">
      <w:pPr>
        <w:pStyle w:val="Standaard"/>
        <w:spacing w:beforeAutospacing="on" w:afterAutospacing="on"/>
        <w:rPr>
          <w:rFonts w:ascii="Montserrat" w:hAnsi="Montserrat" w:eastAsia="Arial"/>
        </w:rPr>
      </w:pPr>
    </w:p>
    <w:p w:rsidR="4BF6C517" w:rsidP="4BF6C517" w:rsidRDefault="4BF6C517" w14:paraId="11E4D5AC" w14:textId="5074EC12">
      <w:pPr>
        <w:pStyle w:val="Standaard"/>
        <w:spacing w:beforeAutospacing="on" w:afterAutospacing="on"/>
      </w:pPr>
      <w:r w:rsidRPr="640DAB55" w:rsidR="640DAB55">
        <w:rPr>
          <w:rFonts w:ascii="Montserrat" w:hAnsi="Montserrat" w:eastAsia="Arial"/>
        </w:rPr>
        <w:t xml:space="preserve">Deze zorgen maken bestuursfuncties minder aantrekkelijk, waardoor het vinden van vrijwilligers nog meer in het geding komt. Zonder verbeterde juridische en financiële ondersteuning dreigen kleine verenigingen hierdoor te verdwijnen. </w:t>
      </w:r>
    </w:p>
    <w:p w:rsidR="640DAB55" w:rsidP="640DAB55" w:rsidRDefault="640DAB55" w14:paraId="526FC10E" w14:textId="0F8D1C71">
      <w:pPr>
        <w:pStyle w:val="Standaard"/>
        <w:spacing w:beforeAutospacing="on" w:afterAutospacing="on"/>
        <w:rPr>
          <w:rFonts w:ascii="Montserrat" w:hAnsi="Montserrat" w:eastAsia="Arial"/>
        </w:rPr>
      </w:pPr>
    </w:p>
    <w:p w:rsidR="4BF6C517" w:rsidP="4BF6C517" w:rsidRDefault="4BF6C517" w14:paraId="7870FD20" w14:textId="70F97F9B">
      <w:pPr>
        <w:pStyle w:val="Standaard"/>
        <w:spacing w:beforeAutospacing="on" w:afterAutospacing="on"/>
      </w:pPr>
      <w:r w:rsidRPr="640DAB55" w:rsidR="640DAB55">
        <w:rPr>
          <w:rFonts w:ascii="Montserrat" w:hAnsi="Montserrat" w:eastAsia="Arial"/>
        </w:rPr>
        <w:t>Naar aanleiding van deze berichtgeving over de toenemende juridische en financiële risico’s voor vrijwillige bestuurders van sportverenigingen, in het licht van de recente bijeenkomst over het accommodatiebeleid voor sportaanbieders en de aankomende sportnota, stellen wij de volgende schriftelijke vragen. Wij doen dit vanuit het CDA-standpunt dat extra investeringen in sport en bewegen essentieel zijn om vitale verenigingen en toegankelijke sport voor iedereen mogelijk te maken. Vrijwilligers vormen de ruggengraat van deze verenigingen, en hun inzet mag niet worden ondermijnd door onnodige risico’s!</w:t>
      </w:r>
    </w:p>
    <w:p w:rsidR="4BF6C517" w:rsidP="4BF6C517" w:rsidRDefault="4BF6C517" w14:paraId="26EDA272" w14:textId="512FA17F">
      <w:pPr>
        <w:pStyle w:val="Standaard"/>
        <w:spacing w:beforeAutospacing="on" w:afterAutospacing="on"/>
      </w:pPr>
      <w:r w:rsidRPr="4BF6C517" w:rsidR="4BF6C517">
        <w:rPr>
          <w:rFonts w:ascii="Montserrat" w:hAnsi="Montserrat" w:eastAsia="Arial"/>
        </w:rPr>
        <w:t xml:space="preserve"> </w:t>
      </w:r>
    </w:p>
    <w:p w:rsidR="4BF6C517" w:rsidP="4BF6C517" w:rsidRDefault="4BF6C517" w14:paraId="06AE67C0" w14:textId="6226D9CE">
      <w:pPr>
        <w:pStyle w:val="Standaard"/>
        <w:spacing w:beforeAutospacing="on" w:afterAutospacing="on"/>
        <w:rPr>
          <w:rFonts w:ascii="Montserrat" w:hAnsi="Montserrat" w:eastAsia="Arial"/>
          <w:b w:val="1"/>
          <w:bCs w:val="1"/>
        </w:rPr>
      </w:pPr>
      <w:r w:rsidRPr="4BF6C517" w:rsidR="4BF6C517">
        <w:rPr>
          <w:rFonts w:ascii="Montserrat" w:hAnsi="Montserrat" w:eastAsia="Arial"/>
          <w:b w:val="1"/>
          <w:bCs w:val="1"/>
        </w:rPr>
        <w:t>1. Inzicht in risico’s in Goes</w:t>
      </w:r>
    </w:p>
    <w:p w:rsidR="4BF6C517" w:rsidP="4BF6C517" w:rsidRDefault="4BF6C517" w14:paraId="16CC5E9C" w14:textId="160A23DD">
      <w:pPr>
        <w:pStyle w:val="Standaard"/>
        <w:spacing w:beforeAutospacing="on" w:afterAutospacing="on"/>
      </w:pPr>
      <w:r w:rsidRPr="4BF6C517" w:rsidR="4BF6C517">
        <w:rPr>
          <w:rFonts w:ascii="Montserrat" w:hAnsi="Montserrat" w:eastAsia="Arial"/>
        </w:rPr>
        <w:t>Heeft het college inzicht in de mogelijke juridische en financiële risico’s waarmee vrijwillige bestuurders van sportverenigingen in de gemeente Goes geconfronteerd worden?</w:t>
      </w:r>
    </w:p>
    <w:p w:rsidR="4BF6C517" w:rsidP="4BF6C517" w:rsidRDefault="4BF6C517" w14:paraId="57F34AD0" w14:textId="167183E2">
      <w:pPr>
        <w:pStyle w:val="Standaard"/>
        <w:spacing w:beforeAutospacing="on" w:afterAutospacing="on"/>
      </w:pPr>
      <w:r w:rsidRPr="4BF6C517" w:rsidR="4BF6C517">
        <w:rPr>
          <w:rFonts w:ascii="Montserrat" w:hAnsi="Montserrat" w:eastAsia="Arial"/>
        </w:rPr>
        <w:t xml:space="preserve"> </w:t>
      </w:r>
    </w:p>
    <w:p w:rsidR="4BF6C517" w:rsidP="4BF6C517" w:rsidRDefault="4BF6C517" w14:paraId="525C2AEE" w14:textId="7C8D5EB3">
      <w:pPr>
        <w:pStyle w:val="Standaard"/>
        <w:spacing w:beforeAutospacing="on" w:afterAutospacing="on"/>
        <w:rPr>
          <w:rFonts w:ascii="Montserrat" w:hAnsi="Montserrat" w:eastAsia="Arial"/>
          <w:b w:val="1"/>
          <w:bCs w:val="1"/>
        </w:rPr>
      </w:pPr>
      <w:r w:rsidRPr="4BF6C517" w:rsidR="4BF6C517">
        <w:rPr>
          <w:rFonts w:ascii="Montserrat" w:hAnsi="Montserrat" w:eastAsia="Arial"/>
          <w:b w:val="1"/>
          <w:bCs w:val="1"/>
        </w:rPr>
        <w:t>2. Bescherming van vrijwilligers</w:t>
      </w:r>
    </w:p>
    <w:p w:rsidR="4BF6C517" w:rsidP="4BF6C517" w:rsidRDefault="4BF6C517" w14:paraId="062ADD40" w14:textId="3714CCB6">
      <w:pPr>
        <w:pStyle w:val="Standaard"/>
        <w:spacing w:beforeAutospacing="on" w:afterAutospacing="on"/>
      </w:pPr>
      <w:r w:rsidRPr="4BF6C517" w:rsidR="4BF6C517">
        <w:rPr>
          <w:rFonts w:ascii="Montserrat" w:hAnsi="Montserrat" w:eastAsia="Arial"/>
        </w:rPr>
        <w:t>Welke voorzieningen, zoals verzekeringen of juridische ondersteuning, biedt de gemeente Goes momenteel aan sportverenigingen om vrijwillige bestuurders te beschermen tegen persoonlijke aansprakelijkheid?</w:t>
      </w:r>
    </w:p>
    <w:p w:rsidR="4BF6C517" w:rsidP="4BF6C517" w:rsidRDefault="4BF6C517" w14:paraId="26B5C3DE" w14:textId="05B65940">
      <w:pPr>
        <w:pStyle w:val="Standaard"/>
        <w:spacing w:beforeAutospacing="on" w:afterAutospacing="on"/>
      </w:pPr>
      <w:r w:rsidRPr="4BF6C517" w:rsidR="4BF6C517">
        <w:rPr>
          <w:rFonts w:ascii="Montserrat" w:hAnsi="Montserrat" w:eastAsia="Arial"/>
        </w:rPr>
        <w:t xml:space="preserve"> </w:t>
      </w:r>
    </w:p>
    <w:p w:rsidR="4BF6C517" w:rsidP="4BF6C517" w:rsidRDefault="4BF6C517" w14:paraId="00B9DA74" w14:textId="32436137">
      <w:pPr>
        <w:pStyle w:val="Standaard"/>
        <w:spacing w:beforeAutospacing="on" w:afterAutospacing="on"/>
        <w:rPr>
          <w:rFonts w:ascii="Montserrat" w:hAnsi="Montserrat" w:eastAsia="Arial"/>
          <w:b w:val="1"/>
          <w:bCs w:val="1"/>
        </w:rPr>
      </w:pPr>
      <w:r w:rsidRPr="4BF6C517" w:rsidR="4BF6C517">
        <w:rPr>
          <w:rFonts w:ascii="Montserrat" w:hAnsi="Montserrat" w:eastAsia="Arial"/>
          <w:b w:val="1"/>
          <w:bCs w:val="1"/>
        </w:rPr>
        <w:t xml:space="preserve">3. </w:t>
      </w:r>
      <w:proofErr w:type="spellStart"/>
      <w:r w:rsidRPr="4BF6C517" w:rsidR="4BF6C517">
        <w:rPr>
          <w:rFonts w:ascii="Montserrat" w:hAnsi="Montserrat" w:eastAsia="Arial"/>
          <w:b w:val="1"/>
          <w:bCs w:val="1"/>
        </w:rPr>
        <w:t>Toereikendheid</w:t>
      </w:r>
      <w:proofErr w:type="spellEnd"/>
      <w:r w:rsidRPr="4BF6C517" w:rsidR="4BF6C517">
        <w:rPr>
          <w:rFonts w:ascii="Montserrat" w:hAnsi="Montserrat" w:eastAsia="Arial"/>
          <w:b w:val="1"/>
          <w:bCs w:val="1"/>
        </w:rPr>
        <w:t xml:space="preserve"> van bestaande regelingen</w:t>
      </w:r>
    </w:p>
    <w:p w:rsidR="4BF6C517" w:rsidP="4BF6C517" w:rsidRDefault="4BF6C517" w14:paraId="7656F9CD" w14:textId="267527C8">
      <w:pPr>
        <w:pStyle w:val="Standaard"/>
        <w:spacing w:beforeAutospacing="on" w:afterAutospacing="on"/>
      </w:pPr>
      <w:r w:rsidRPr="68ABB384" w:rsidR="68ABB384">
        <w:rPr>
          <w:rFonts w:ascii="Montserrat" w:hAnsi="Montserrat" w:eastAsia="Arial"/>
        </w:rPr>
        <w:t xml:space="preserve">Acht het college de gemeentelijke verzekeringen en ondersteuningsregelingen voldoende toereikend om de risico’s te dekken? </w:t>
      </w:r>
    </w:p>
    <w:p w:rsidR="4BF6C517" w:rsidP="68ABB384" w:rsidRDefault="4BF6C517" w14:paraId="1A19133F" w14:textId="544A6C2A">
      <w:pPr>
        <w:pStyle w:val="Standaard"/>
        <w:spacing w:beforeAutospacing="on" w:afterAutospacing="on"/>
        <w:rPr>
          <w:rFonts w:ascii="Montserrat" w:hAnsi="Montserrat" w:eastAsia="Arial"/>
        </w:rPr>
      </w:pPr>
    </w:p>
    <w:p w:rsidR="4BF6C517" w:rsidP="4BF6C517" w:rsidRDefault="4BF6C517" w14:paraId="2B109D82" w14:textId="2029D623">
      <w:pPr>
        <w:pStyle w:val="Standaard"/>
        <w:spacing w:beforeAutospacing="on" w:afterAutospacing="on"/>
      </w:pPr>
      <w:r w:rsidRPr="68ABB384" w:rsidR="68ABB384">
        <w:rPr>
          <w:rFonts w:ascii="Montserrat" w:hAnsi="Montserrat" w:eastAsia="Arial"/>
        </w:rPr>
        <w:t xml:space="preserve">Zo ja, kan dit toegelicht worden? </w:t>
      </w:r>
    </w:p>
    <w:p w:rsidR="4BF6C517" w:rsidP="68ABB384" w:rsidRDefault="4BF6C517" w14:paraId="0B14743A" w14:textId="21B45383">
      <w:pPr>
        <w:pStyle w:val="Standaard"/>
        <w:spacing w:beforeAutospacing="on" w:afterAutospacing="on"/>
        <w:rPr>
          <w:rFonts w:ascii="Montserrat" w:hAnsi="Montserrat" w:eastAsia="Arial"/>
        </w:rPr>
      </w:pPr>
    </w:p>
    <w:p w:rsidR="4BF6C517" w:rsidP="4BF6C517" w:rsidRDefault="4BF6C517" w14:paraId="6B81F405" w14:textId="6B2550C0">
      <w:pPr>
        <w:pStyle w:val="Standaard"/>
        <w:spacing w:beforeAutospacing="on" w:afterAutospacing="on"/>
      </w:pPr>
      <w:r w:rsidRPr="68ABB384" w:rsidR="68ABB384">
        <w:rPr>
          <w:rFonts w:ascii="Montserrat" w:hAnsi="Montserrat" w:eastAsia="Arial"/>
        </w:rPr>
        <w:t>Zo nee, welke verbeteringen acht het college noodzakelijk?</w:t>
      </w:r>
    </w:p>
    <w:p w:rsidR="4BF6C517" w:rsidP="4BF6C517" w:rsidRDefault="4BF6C517" w14:paraId="4017D1F8" w14:textId="0C059DCF">
      <w:pPr>
        <w:pStyle w:val="Standaard"/>
        <w:spacing w:beforeAutospacing="on" w:afterAutospacing="on"/>
      </w:pPr>
      <w:r w:rsidRPr="4BF6C517" w:rsidR="4BF6C517">
        <w:rPr>
          <w:rFonts w:ascii="Montserrat" w:hAnsi="Montserrat" w:eastAsia="Arial"/>
        </w:rPr>
        <w:t xml:space="preserve"> </w:t>
      </w:r>
    </w:p>
    <w:p w:rsidR="4BF6C517" w:rsidP="4BF6C517" w:rsidRDefault="4BF6C517" w14:paraId="4653E4A6" w14:textId="163211AC">
      <w:pPr>
        <w:pStyle w:val="Standaard"/>
        <w:spacing w:beforeAutospacing="on" w:afterAutospacing="on"/>
        <w:rPr>
          <w:rFonts w:ascii="Montserrat" w:hAnsi="Montserrat" w:eastAsia="Arial"/>
          <w:b w:val="1"/>
          <w:bCs w:val="1"/>
        </w:rPr>
      </w:pPr>
      <w:r w:rsidRPr="4BF6C517" w:rsidR="4BF6C517">
        <w:rPr>
          <w:rFonts w:ascii="Montserrat" w:hAnsi="Montserrat" w:eastAsia="Arial"/>
          <w:b w:val="1"/>
          <w:bCs w:val="1"/>
        </w:rPr>
        <w:t>4. Communicatie over risico’s</w:t>
      </w:r>
    </w:p>
    <w:p w:rsidR="4BF6C517" w:rsidP="4BF6C517" w:rsidRDefault="4BF6C517" w14:paraId="55E465ED" w14:textId="7D0E0705">
      <w:pPr>
        <w:pStyle w:val="Standaard"/>
        <w:spacing w:beforeAutospacing="on" w:afterAutospacing="on"/>
      </w:pPr>
      <w:r w:rsidRPr="4BF6C517" w:rsidR="4BF6C517">
        <w:rPr>
          <w:rFonts w:ascii="Montserrat" w:hAnsi="Montserrat" w:eastAsia="Arial"/>
        </w:rPr>
        <w:t>Hoe informeert de gemeente sportverenigingen in Goes over de verantwoordelijkheden en risico’s die voortvloeien uit de Wet Bestuur en Toezicht Rechtspersonen (WBTR)?</w:t>
      </w:r>
    </w:p>
    <w:p w:rsidR="4BF6C517" w:rsidP="4BF6C517" w:rsidRDefault="4BF6C517" w14:paraId="1E8A2F25" w14:textId="4412BDCD">
      <w:pPr>
        <w:pStyle w:val="Standaard"/>
        <w:spacing w:beforeAutospacing="on" w:afterAutospacing="on"/>
      </w:pPr>
      <w:r w:rsidRPr="4BF6C517" w:rsidR="4BF6C517">
        <w:rPr>
          <w:rFonts w:ascii="Montserrat" w:hAnsi="Montserrat" w:eastAsia="Arial"/>
        </w:rPr>
        <w:t xml:space="preserve"> </w:t>
      </w:r>
    </w:p>
    <w:p w:rsidR="4BF6C517" w:rsidP="4BF6C517" w:rsidRDefault="4BF6C517" w14:paraId="328DAD17" w14:textId="3038FA0D">
      <w:pPr>
        <w:pStyle w:val="Standaard"/>
        <w:spacing w:beforeAutospacing="on" w:afterAutospacing="on"/>
        <w:rPr>
          <w:rFonts w:ascii="Montserrat" w:hAnsi="Montserrat" w:eastAsia="Arial"/>
          <w:b w:val="1"/>
          <w:bCs w:val="1"/>
        </w:rPr>
      </w:pPr>
      <w:r w:rsidRPr="4BF6C517" w:rsidR="4BF6C517">
        <w:rPr>
          <w:rFonts w:ascii="Montserrat" w:hAnsi="Montserrat" w:eastAsia="Arial"/>
          <w:b w:val="1"/>
          <w:bCs w:val="1"/>
        </w:rPr>
        <w:t>5. Maatregelen ter ondersteuning</w:t>
      </w:r>
    </w:p>
    <w:p w:rsidR="4BF6C517" w:rsidP="4BF6C517" w:rsidRDefault="4BF6C517" w14:paraId="634A3621" w14:textId="4BAA864E">
      <w:pPr>
        <w:pStyle w:val="Standaard"/>
        <w:spacing w:beforeAutospacing="on" w:afterAutospacing="on"/>
      </w:pPr>
      <w:r w:rsidRPr="4BF6C517" w:rsidR="4BF6C517">
        <w:rPr>
          <w:rFonts w:ascii="Montserrat" w:hAnsi="Montserrat" w:eastAsia="Arial"/>
        </w:rPr>
        <w:t>Is het college bereid om aanvullende maatregelen te onderzoeken om vrijwilligers bij sportverenigingen te ondersteunen, zoals:</w:t>
      </w:r>
    </w:p>
    <w:p w:rsidR="4BF6C517" w:rsidP="4BF6C517" w:rsidRDefault="4BF6C517" w14:paraId="2527F8C0" w14:textId="43215D63">
      <w:pPr>
        <w:pStyle w:val="Lijstalinea"/>
        <w:numPr>
          <w:ilvl w:val="0"/>
          <w:numId w:val="7"/>
        </w:numPr>
        <w:spacing w:beforeAutospacing="on" w:afterAutospacing="on"/>
        <w:rPr>
          <w:rFonts w:ascii="Montserrat" w:hAnsi="Montserrat" w:eastAsia="Arial"/>
        </w:rPr>
      </w:pPr>
      <w:r w:rsidRPr="4BF6C517" w:rsidR="4BF6C517">
        <w:rPr>
          <w:rFonts w:ascii="Montserrat" w:hAnsi="Montserrat" w:eastAsia="Arial"/>
        </w:rPr>
        <w:t>Het instellen van een juridisch loket voor vrijwilligers van sportverenigingen.</w:t>
      </w:r>
    </w:p>
    <w:p w:rsidR="4BF6C517" w:rsidP="4BF6C517" w:rsidRDefault="4BF6C517" w14:paraId="7C7D1816" w14:textId="163EF729">
      <w:pPr>
        <w:pStyle w:val="Lijstalinea"/>
        <w:numPr>
          <w:ilvl w:val="0"/>
          <w:numId w:val="7"/>
        </w:numPr>
        <w:spacing w:beforeAutospacing="on" w:afterAutospacing="on"/>
        <w:rPr>
          <w:rFonts w:ascii="Montserrat" w:hAnsi="Montserrat" w:eastAsia="Arial"/>
        </w:rPr>
      </w:pPr>
      <w:r w:rsidRPr="4BF6C517" w:rsidR="4BF6C517">
        <w:rPr>
          <w:rFonts w:ascii="Montserrat" w:hAnsi="Montserrat" w:eastAsia="Arial"/>
        </w:rPr>
        <w:t>Het subsidiëren van verzekeringen voor vrijwilligers.</w:t>
      </w:r>
    </w:p>
    <w:p w:rsidR="4BF6C517" w:rsidP="4BF6C517" w:rsidRDefault="4BF6C517" w14:paraId="6DDE2C93" w14:textId="6420E591">
      <w:pPr>
        <w:pStyle w:val="Lijstalinea"/>
        <w:numPr>
          <w:ilvl w:val="0"/>
          <w:numId w:val="7"/>
        </w:numPr>
        <w:spacing w:beforeAutospacing="on" w:afterAutospacing="on"/>
        <w:rPr>
          <w:rFonts w:ascii="Montserrat" w:hAnsi="Montserrat" w:eastAsia="Arial"/>
        </w:rPr>
      </w:pPr>
      <w:r w:rsidRPr="74CC64AE" w:rsidR="74CC64AE">
        <w:rPr>
          <w:rFonts w:ascii="Montserrat" w:hAnsi="Montserrat" w:eastAsia="Arial"/>
        </w:rPr>
        <w:t>Het organiseren van voorlichtingssessies over de WBTR en aansprakelijkheid.</w:t>
      </w:r>
    </w:p>
    <w:p w:rsidR="74CC64AE" w:rsidP="74CC64AE" w:rsidRDefault="74CC64AE" w14:paraId="5ADEC775" w14:textId="08EE8A24">
      <w:pPr>
        <w:pStyle w:val="Standaard"/>
        <w:spacing w:beforeAutospacing="on" w:afterAutospacing="on"/>
        <w:rPr>
          <w:rFonts w:ascii="Montserrat" w:hAnsi="Montserrat" w:eastAsia="Arial"/>
        </w:rPr>
      </w:pPr>
    </w:p>
    <w:p w:rsidR="74CC64AE" w:rsidP="74CC64AE" w:rsidRDefault="74CC64AE" w14:paraId="3FC0CD10" w14:textId="15630CE4">
      <w:pPr>
        <w:pStyle w:val="Standaard"/>
        <w:spacing w:beforeAutospacing="on" w:afterAutospacing="on"/>
        <w:rPr>
          <w:rFonts w:ascii="Montserrat" w:hAnsi="Montserrat" w:eastAsia="Arial"/>
          <w:b w:val="1"/>
          <w:bCs w:val="1"/>
        </w:rPr>
      </w:pPr>
      <w:r w:rsidRPr="74CC64AE" w:rsidR="74CC64AE">
        <w:rPr>
          <w:rFonts w:ascii="Montserrat" w:hAnsi="Montserrat" w:eastAsia="Arial"/>
          <w:b w:val="1"/>
          <w:bCs w:val="1"/>
        </w:rPr>
        <w:t>6. VOG en vertrouwenspersoon</w:t>
      </w:r>
    </w:p>
    <w:p w:rsidR="74CC64AE" w:rsidP="74CC64AE" w:rsidRDefault="74CC64AE" w14:paraId="2C05CDD0" w14:textId="5614EA38">
      <w:pPr>
        <w:pStyle w:val="Standaard"/>
        <w:spacing w:beforeAutospacing="on" w:afterAutospacing="on"/>
      </w:pPr>
      <w:r w:rsidRPr="74CC64AE" w:rsidR="74CC64AE">
        <w:rPr>
          <w:rFonts w:ascii="Montserrat" w:hAnsi="Montserrat" w:eastAsia="Arial"/>
        </w:rPr>
        <w:t xml:space="preserve">Is het college zich bewust van de verplichting voor verenigingen om een Verklaring Omtrent Gedrag (VOG) aan te vragen voor bestuurders en andere vrijwilligers? </w:t>
      </w:r>
    </w:p>
    <w:p w:rsidR="74CC64AE" w:rsidP="74CC64AE" w:rsidRDefault="74CC64AE" w14:paraId="5BE5F5F1" w14:textId="36B6A2C5">
      <w:pPr>
        <w:pStyle w:val="Standaard"/>
        <w:spacing w:beforeAutospacing="on" w:afterAutospacing="on"/>
        <w:rPr>
          <w:rFonts w:ascii="Montserrat" w:hAnsi="Montserrat" w:eastAsia="Arial"/>
        </w:rPr>
      </w:pPr>
    </w:p>
    <w:p w:rsidR="74CC64AE" w:rsidP="74CC64AE" w:rsidRDefault="74CC64AE" w14:paraId="5B8D38F5" w14:textId="3B66090E">
      <w:pPr>
        <w:pStyle w:val="Standaard"/>
        <w:spacing w:beforeAutospacing="on" w:afterAutospacing="on"/>
      </w:pPr>
      <w:r w:rsidRPr="74CC64AE" w:rsidR="74CC64AE">
        <w:rPr>
          <w:rFonts w:ascii="Montserrat" w:hAnsi="Montserrat" w:eastAsia="Arial"/>
        </w:rPr>
        <w:t xml:space="preserve">Hoe ondersteunt de gemeente sportverenigingen bij het aanwijzen van een vertrouwenspersoon en het organiseren van de benodigde cursussen? </w:t>
      </w:r>
    </w:p>
    <w:p w:rsidR="74CC64AE" w:rsidP="74CC64AE" w:rsidRDefault="74CC64AE" w14:paraId="0CA3DC80" w14:textId="74A706FB">
      <w:pPr>
        <w:pStyle w:val="Standaard"/>
        <w:spacing w:beforeAutospacing="on" w:afterAutospacing="on"/>
        <w:rPr>
          <w:rFonts w:ascii="Montserrat" w:hAnsi="Montserrat" w:eastAsia="Arial"/>
        </w:rPr>
      </w:pPr>
      <w:r w:rsidRPr="74CC64AE" w:rsidR="74CC64AE">
        <w:rPr>
          <w:rFonts w:ascii="Montserrat" w:hAnsi="Montserrat" w:eastAsia="Arial"/>
        </w:rPr>
        <w:t xml:space="preserve"> </w:t>
      </w:r>
    </w:p>
    <w:p w:rsidR="74CC64AE" w:rsidP="74CC64AE" w:rsidRDefault="74CC64AE" w14:paraId="1DEB3CC9" w14:textId="3ACB4F48">
      <w:pPr>
        <w:pStyle w:val="Standaard"/>
        <w:spacing w:beforeAutospacing="on" w:afterAutospacing="on"/>
        <w:rPr>
          <w:rFonts w:ascii="Montserrat" w:hAnsi="Montserrat" w:eastAsia="Arial"/>
          <w:b w:val="1"/>
          <w:bCs w:val="1"/>
        </w:rPr>
      </w:pPr>
      <w:r w:rsidRPr="74CC64AE" w:rsidR="74CC64AE">
        <w:rPr>
          <w:rFonts w:ascii="Montserrat" w:hAnsi="Montserrat" w:eastAsia="Arial"/>
          <w:b w:val="1"/>
          <w:bCs w:val="1"/>
        </w:rPr>
        <w:t>7. Samenwerkingsconstructies op accommodatie-niveau</w:t>
      </w:r>
    </w:p>
    <w:p w:rsidR="74CC64AE" w:rsidP="74CC64AE" w:rsidRDefault="74CC64AE" w14:paraId="42847C1A" w14:textId="494D2946">
      <w:pPr>
        <w:pStyle w:val="Standaard"/>
        <w:spacing w:beforeAutospacing="on" w:afterAutospacing="on"/>
      </w:pPr>
      <w:r w:rsidRPr="74CC64AE" w:rsidR="74CC64AE">
        <w:rPr>
          <w:rFonts w:ascii="Montserrat" w:hAnsi="Montserrat" w:eastAsia="Arial"/>
        </w:rPr>
        <w:t>Ziet het college mogelijkheden voor sportverenigingen om samen te werken op het gebied van juridische en organisatorische ondersteuning, bijvoorbeeld via samenwerkingsconstructies op accommodatie-niveau zoals binnen het Omnium?</w:t>
      </w:r>
    </w:p>
    <w:p w:rsidR="74CC64AE" w:rsidP="74CC64AE" w:rsidRDefault="74CC64AE" w14:paraId="651ACFF7" w14:textId="1AD63146">
      <w:pPr>
        <w:pStyle w:val="Standaard"/>
        <w:spacing w:beforeAutospacing="on" w:afterAutospacing="on"/>
      </w:pPr>
      <w:r w:rsidRPr="74CC64AE" w:rsidR="74CC64AE">
        <w:rPr>
          <w:rFonts w:ascii="Montserrat" w:hAnsi="Montserrat" w:eastAsia="Arial"/>
        </w:rPr>
        <w:t xml:space="preserve"> </w:t>
      </w:r>
    </w:p>
    <w:p w:rsidR="74CC64AE" w:rsidP="74CC64AE" w:rsidRDefault="74CC64AE" w14:paraId="59FF8D6F" w14:textId="0B1AC6BF">
      <w:pPr>
        <w:pStyle w:val="Standaard"/>
        <w:spacing w:beforeAutospacing="on" w:afterAutospacing="on"/>
      </w:pPr>
      <w:r w:rsidRPr="74CC64AE" w:rsidR="74CC64AE">
        <w:rPr>
          <w:rFonts w:ascii="Montserrat" w:hAnsi="Montserrat" w:eastAsia="Arial"/>
        </w:rPr>
        <w:t>Het CDA vindt het essentieel dat iedereen de kans krijgt om te sporten en te bewegen, en dat dit kan binnen vitale verenigingen die hun vrijwilligers ondersteunen. We willen het werk van vrijwilligers weer leuk maken en hen de ruimte geven om zich te ontwikkelen, zonder onterechte risico’s. Wij zien deze vragen dan ook als een kans om deze ambitie verder kracht bij te zetten.</w:t>
      </w:r>
    </w:p>
    <w:p w:rsidR="4BF6C517" w:rsidP="4BF6C517" w:rsidRDefault="4BF6C517" w14:paraId="0198C1C5" w14:textId="3D080544">
      <w:pPr>
        <w:pStyle w:val="Standaard"/>
        <w:spacing w:beforeAutospacing="on" w:afterAutospacing="on"/>
        <w:rPr>
          <w:rFonts w:ascii="Montserrat" w:hAnsi="Montserrat" w:eastAsia="Arial"/>
        </w:rPr>
      </w:pPr>
    </w:p>
    <w:p w:rsidRPr="00527EB2" w:rsidR="4134695C" w:rsidP="4BF6C517" w:rsidRDefault="4134695C" w14:paraId="670A1549" w14:textId="15558AAD" w14:noSpellErr="1">
      <w:pPr>
        <w:spacing w:before="100" w:beforeAutospacing="on" w:after="100" w:afterAutospacing="on"/>
        <w:rPr>
          <w:rFonts w:ascii="Montserrat" w:hAnsi="Montserrat" w:eastAsia="Arial"/>
        </w:rPr>
      </w:pPr>
      <w:r w:rsidRPr="4BF6C517" w:rsidR="4BF6C517">
        <w:rPr>
          <w:rFonts w:ascii="Montserrat" w:hAnsi="Montserrat" w:eastAsia="Arial"/>
        </w:rPr>
        <w:t xml:space="preserve">Namens de </w:t>
      </w:r>
      <w:proofErr w:type="gramStart"/>
      <w:r w:rsidRPr="4BF6C517" w:rsidR="4BF6C517">
        <w:rPr>
          <w:rFonts w:ascii="Montserrat" w:hAnsi="Montserrat" w:eastAsia="Arial"/>
        </w:rPr>
        <w:t>CDA fractie</w:t>
      </w:r>
      <w:proofErr w:type="gramEnd"/>
      <w:r w:rsidRPr="4BF6C517" w:rsidR="4BF6C517">
        <w:rPr>
          <w:rFonts w:ascii="Montserrat" w:hAnsi="Montserrat" w:eastAsia="Arial"/>
        </w:rPr>
        <w:t>,</w:t>
      </w:r>
    </w:p>
    <w:p w:rsidR="4BF6C517" w:rsidP="4BF6C517" w:rsidRDefault="4BF6C517" w14:paraId="2FB0863E" w14:textId="3FBF58A0">
      <w:pPr>
        <w:pStyle w:val="Standaard"/>
        <w:spacing w:beforeAutospacing="on" w:afterAutospacing="on"/>
        <w:rPr>
          <w:rFonts w:ascii="Montserrat" w:hAnsi="Montserrat" w:eastAsia="Arial"/>
        </w:rPr>
      </w:pPr>
    </w:p>
    <w:p w:rsidRPr="00527EB2" w:rsidR="00FF468B" w:rsidP="00527EB2" w:rsidRDefault="00691105" w14:paraId="4B76F6BC" w14:textId="23724531">
      <w:pPr>
        <w:spacing w:before="100" w:beforeAutospacing="1" w:after="100" w:afterAutospacing="1"/>
        <w:rPr>
          <w:rFonts w:ascii="Montserrat" w:hAnsi="Montserrat" w:eastAsia="Times New Roman" w:cstheme="minorHAnsi"/>
        </w:rPr>
      </w:pPr>
      <w:r w:rsidRPr="00810E2F">
        <w:rPr>
          <w:rFonts w:ascii="Montserrat" w:hAnsi="Montserrat" w:eastAsia="Times New Roman" w:cstheme="minorHAnsi"/>
        </w:rPr>
        <w:t>Easther Houmes</w:t>
      </w:r>
    </w:p>
    <w:sectPr w:rsidRPr="00527EB2" w:rsidR="00FF468B" w:rsidSect="0000215C">
      <w:headerReference w:type="default" r:id="rId8"/>
      <w:footerReference w:type="default" r:id="rId9"/>
      <w:pgSz w:w="11900" w:h="16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22D" w:rsidP="006A3D44" w:rsidRDefault="0060622D" w14:paraId="306E67A4" w14:textId="77777777">
      <w:r>
        <w:separator/>
      </w:r>
    </w:p>
  </w:endnote>
  <w:endnote w:type="continuationSeparator" w:id="0">
    <w:p w:rsidR="0060622D" w:rsidP="006A3D44" w:rsidRDefault="0060622D" w14:paraId="635064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A1F6B1" w:rsidTr="11A1F6B1" w14:paraId="6FB5D799" w14:textId="77777777">
      <w:trPr>
        <w:trHeight w:val="300"/>
      </w:trPr>
      <w:tc>
        <w:tcPr>
          <w:tcW w:w="3020" w:type="dxa"/>
        </w:tcPr>
        <w:p w:rsidR="11A1F6B1" w:rsidP="11A1F6B1" w:rsidRDefault="11A1F6B1" w14:paraId="16D0AE30" w14:textId="6BB2C3F2">
          <w:pPr>
            <w:pStyle w:val="Koptekst"/>
            <w:ind w:left="-115"/>
          </w:pPr>
        </w:p>
      </w:tc>
      <w:tc>
        <w:tcPr>
          <w:tcW w:w="3020" w:type="dxa"/>
        </w:tcPr>
        <w:p w:rsidR="11A1F6B1" w:rsidP="11A1F6B1" w:rsidRDefault="11A1F6B1" w14:paraId="337D6075" w14:textId="1D1C6B5A">
          <w:pPr>
            <w:pStyle w:val="Koptekst"/>
            <w:jc w:val="center"/>
          </w:pPr>
        </w:p>
      </w:tc>
      <w:tc>
        <w:tcPr>
          <w:tcW w:w="3020" w:type="dxa"/>
        </w:tcPr>
        <w:p w:rsidR="11A1F6B1" w:rsidP="11A1F6B1" w:rsidRDefault="11A1F6B1" w14:paraId="5B5C7FC9" w14:textId="0EC8A724">
          <w:pPr>
            <w:pStyle w:val="Koptekst"/>
            <w:ind w:right="-115"/>
            <w:jc w:val="right"/>
          </w:pPr>
        </w:p>
      </w:tc>
    </w:tr>
  </w:tbl>
  <w:p w:rsidR="11A1F6B1" w:rsidP="11A1F6B1" w:rsidRDefault="11A1F6B1" w14:paraId="19FEDA13" w14:textId="2BB41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22D" w:rsidP="006A3D44" w:rsidRDefault="0060622D" w14:paraId="2751BEBB" w14:textId="77777777">
      <w:r>
        <w:separator/>
      </w:r>
    </w:p>
  </w:footnote>
  <w:footnote w:type="continuationSeparator" w:id="0">
    <w:p w:rsidR="0060622D" w:rsidP="006A3D44" w:rsidRDefault="0060622D" w14:paraId="03A31957" w14:textId="77777777">
      <w:r>
        <w:continuationSeparator/>
      </w:r>
    </w:p>
  </w:footnote>
  <w:footnote w:id="25475">
    <w:p w:rsidR="640DAB55" w:rsidP="640DAB55" w:rsidRDefault="640DAB55" w14:paraId="4E86ED87" w14:textId="7C3E13A4">
      <w:pPr>
        <w:pStyle w:val="Voetnoottekst"/>
        <w:bidi w:val="0"/>
      </w:pPr>
      <w:r w:rsidRPr="640DAB55">
        <w:rPr>
          <w:rStyle w:val="Voetnootmarkering"/>
        </w:rPr>
        <w:footnoteRef/>
      </w:r>
      <w:r w:rsidR="640DAB55">
        <w:rPr/>
        <w:t xml:space="preserve"> </w:t>
      </w:r>
      <w:hyperlink r:id="Re19232b9a0564026">
        <w:r w:rsidRPr="640DAB55" w:rsidR="640DAB55">
          <w:rPr>
            <w:rStyle w:val="Hyperlink"/>
          </w:rPr>
          <w:t>https://www.parool.nl/nederland/nieuwe-wet-legt-tijdbom-onder-sportverenigingen-vrijwilligers-overwegen-steeds-vaker-om-te-stoppen~bd4e2580/</w:t>
        </w:r>
      </w:hyperlink>
    </w:p>
  </w:footnote>
  <w:footnote w:id="22234">
    <w:p w:rsidR="68ABB384" w:rsidP="68ABB384" w:rsidRDefault="68ABB384" w14:paraId="3E0FFB04" w14:textId="5BF0E9DC">
      <w:pPr>
        <w:pStyle w:val="Voetnoottekst"/>
        <w:bidi w:val="0"/>
      </w:pPr>
      <w:r w:rsidRPr="68ABB384">
        <w:rPr>
          <w:rStyle w:val="Voetnootmarkering"/>
        </w:rPr>
        <w:footnoteRef/>
      </w:r>
      <w:r w:rsidR="68ABB384">
        <w:rPr/>
        <w:t xml:space="preserve"> </w:t>
      </w:r>
      <w:hyperlink r:id="R368923bedc294c9b">
        <w:r w:rsidRPr="68ABB384" w:rsidR="68ABB384">
          <w:rPr>
            <w:rStyle w:val="Hyperlink"/>
            <w:noProof w:val="0"/>
            <w:lang w:val="nl-NL"/>
          </w:rPr>
          <w:t>https://rvvb.nl/wp-content/uploads/2023/03/Eindversie-Rapport-RVVB.pdf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1A1F6B1" w:rsidTr="11A1F6B1" w14:paraId="65A688E5" w14:textId="77777777">
      <w:trPr>
        <w:trHeight w:val="300"/>
      </w:trPr>
      <w:tc>
        <w:tcPr>
          <w:tcW w:w="3020" w:type="dxa"/>
        </w:tcPr>
        <w:p w:rsidR="11A1F6B1" w:rsidP="11A1F6B1" w:rsidRDefault="00C73873" w14:paraId="35B4F86B" w14:textId="406123DE">
          <w:pPr>
            <w:pStyle w:val="Koptekst"/>
            <w:ind w:left="-115"/>
          </w:pPr>
          <w:r>
            <w:rPr>
              <w:noProof/>
            </w:rPr>
            <w:drawing>
              <wp:anchor distT="0" distB="0" distL="114300" distR="114300" simplePos="0" relativeHeight="251658240" behindDoc="0" locked="0" layoutInCell="1" allowOverlap="1" wp14:anchorId="2AF91BF9" wp14:editId="3B75C80B">
                <wp:simplePos x="0" y="0"/>
                <wp:positionH relativeFrom="character">
                  <wp:posOffset>4990</wp:posOffset>
                </wp:positionH>
                <wp:positionV relativeFrom="margin">
                  <wp:posOffset>453</wp:posOffset>
                </wp:positionV>
                <wp:extent cx="1675765" cy="881380"/>
                <wp:effectExtent l="0" t="0" r="635" b="0"/>
                <wp:wrapSquare wrapText="bothSides"/>
                <wp:docPr id="2392299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rotWithShape="1">
                        <a:blip r:embed="rId1">
                          <a:extLst>
                            <a:ext uri="{28A0092B-C50C-407E-A947-70E740481C1C}">
                              <a14:useLocalDpi xmlns:a14="http://schemas.microsoft.com/office/drawing/2010/main" val="0"/>
                            </a:ext>
                          </a:extLst>
                        </a:blip>
                        <a:srcRect l="9686" t="31194" r="11823" b="29743"/>
                        <a:stretch/>
                      </pic:blipFill>
                      <pic:spPr bwMode="auto">
                        <a:xfrm>
                          <a:off x="0" y="0"/>
                          <a:ext cx="1675765" cy="88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020" w:type="dxa"/>
        </w:tcPr>
        <w:p w:rsidR="11A1F6B1" w:rsidP="11A1F6B1" w:rsidRDefault="11A1F6B1" w14:paraId="28CB8A40" w14:textId="09F263B5">
          <w:pPr>
            <w:pStyle w:val="Koptekst"/>
            <w:jc w:val="center"/>
          </w:pPr>
        </w:p>
      </w:tc>
      <w:tc>
        <w:tcPr>
          <w:tcW w:w="3020" w:type="dxa"/>
        </w:tcPr>
        <w:p w:rsidR="11A1F6B1" w:rsidP="11A1F6B1" w:rsidRDefault="11A1F6B1" w14:paraId="2FA96C6C" w14:textId="4904B58C">
          <w:pPr>
            <w:pStyle w:val="Koptekst"/>
            <w:ind w:right="-115"/>
            <w:jc w:val="right"/>
          </w:pPr>
        </w:p>
      </w:tc>
    </w:tr>
  </w:tbl>
  <w:p w:rsidR="11A1F6B1" w:rsidP="11A1F6B1" w:rsidRDefault="11A1F6B1" w14:paraId="30A6CE7E" w14:textId="17CA21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53b69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A533C6"/>
    <w:multiLevelType w:val="hybridMultilevel"/>
    <w:tmpl w:val="EBA0DED6"/>
    <w:lvl w:ilvl="0" w:tplc="67C2FEA0">
      <w:start w:val="1"/>
      <w:numFmt w:val="decimal"/>
      <w:lvlText w:val="%1."/>
      <w:lvlJc w:val="left"/>
      <w:pPr>
        <w:ind w:left="720" w:hanging="360"/>
      </w:pPr>
    </w:lvl>
    <w:lvl w:ilvl="1" w:tplc="D77EA700">
      <w:start w:val="1"/>
      <w:numFmt w:val="lowerLetter"/>
      <w:lvlText w:val="%2."/>
      <w:lvlJc w:val="left"/>
      <w:pPr>
        <w:ind w:left="1440" w:hanging="360"/>
      </w:pPr>
    </w:lvl>
    <w:lvl w:ilvl="2" w:tplc="2C9483FC">
      <w:start w:val="1"/>
      <w:numFmt w:val="lowerRoman"/>
      <w:lvlText w:val="%3."/>
      <w:lvlJc w:val="right"/>
      <w:pPr>
        <w:ind w:left="2160" w:hanging="180"/>
      </w:pPr>
    </w:lvl>
    <w:lvl w:ilvl="3" w:tplc="ED706E06">
      <w:start w:val="1"/>
      <w:numFmt w:val="decimal"/>
      <w:lvlText w:val="%4."/>
      <w:lvlJc w:val="left"/>
      <w:pPr>
        <w:ind w:left="2880" w:hanging="360"/>
      </w:pPr>
    </w:lvl>
    <w:lvl w:ilvl="4" w:tplc="6108ED58">
      <w:start w:val="1"/>
      <w:numFmt w:val="lowerLetter"/>
      <w:lvlText w:val="%5."/>
      <w:lvlJc w:val="left"/>
      <w:pPr>
        <w:ind w:left="3600" w:hanging="360"/>
      </w:pPr>
    </w:lvl>
    <w:lvl w:ilvl="5" w:tplc="036CC500">
      <w:start w:val="1"/>
      <w:numFmt w:val="lowerRoman"/>
      <w:lvlText w:val="%6."/>
      <w:lvlJc w:val="right"/>
      <w:pPr>
        <w:ind w:left="4320" w:hanging="180"/>
      </w:pPr>
    </w:lvl>
    <w:lvl w:ilvl="6" w:tplc="31E0CC5C">
      <w:start w:val="1"/>
      <w:numFmt w:val="decimal"/>
      <w:lvlText w:val="%7."/>
      <w:lvlJc w:val="left"/>
      <w:pPr>
        <w:ind w:left="5040" w:hanging="360"/>
      </w:pPr>
    </w:lvl>
    <w:lvl w:ilvl="7" w:tplc="60003502">
      <w:start w:val="1"/>
      <w:numFmt w:val="lowerLetter"/>
      <w:lvlText w:val="%8."/>
      <w:lvlJc w:val="left"/>
      <w:pPr>
        <w:ind w:left="5760" w:hanging="360"/>
      </w:pPr>
    </w:lvl>
    <w:lvl w:ilvl="8" w:tplc="15CEF79E">
      <w:start w:val="1"/>
      <w:numFmt w:val="lowerRoman"/>
      <w:lvlText w:val="%9."/>
      <w:lvlJc w:val="right"/>
      <w:pPr>
        <w:ind w:left="6480" w:hanging="180"/>
      </w:pPr>
    </w:lvl>
  </w:abstractNum>
  <w:abstractNum w:abstractNumId="1" w15:restartNumberingAfterBreak="0">
    <w:nsid w:val="20F93298"/>
    <w:multiLevelType w:val="hybridMultilevel"/>
    <w:tmpl w:val="8CD2C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00C787"/>
    <w:multiLevelType w:val="hybridMultilevel"/>
    <w:tmpl w:val="22AA4B70"/>
    <w:lvl w:ilvl="0" w:tplc="659C6B3E">
      <w:start w:val="1"/>
      <w:numFmt w:val="decimal"/>
      <w:lvlText w:val="%1."/>
      <w:lvlJc w:val="left"/>
      <w:pPr>
        <w:ind w:left="720" w:hanging="360"/>
      </w:pPr>
    </w:lvl>
    <w:lvl w:ilvl="1" w:tplc="9C5E3012">
      <w:start w:val="1"/>
      <w:numFmt w:val="lowerLetter"/>
      <w:lvlText w:val="%2."/>
      <w:lvlJc w:val="left"/>
      <w:pPr>
        <w:ind w:left="1440" w:hanging="360"/>
      </w:pPr>
    </w:lvl>
    <w:lvl w:ilvl="2" w:tplc="9B440C4E">
      <w:start w:val="1"/>
      <w:numFmt w:val="lowerRoman"/>
      <w:lvlText w:val="%3."/>
      <w:lvlJc w:val="right"/>
      <w:pPr>
        <w:ind w:left="2160" w:hanging="180"/>
      </w:pPr>
    </w:lvl>
    <w:lvl w:ilvl="3" w:tplc="55EA7156">
      <w:start w:val="1"/>
      <w:numFmt w:val="decimal"/>
      <w:lvlText w:val="%4."/>
      <w:lvlJc w:val="left"/>
      <w:pPr>
        <w:ind w:left="2880" w:hanging="360"/>
      </w:pPr>
    </w:lvl>
    <w:lvl w:ilvl="4" w:tplc="5AD61AAC">
      <w:start w:val="1"/>
      <w:numFmt w:val="lowerLetter"/>
      <w:lvlText w:val="%5."/>
      <w:lvlJc w:val="left"/>
      <w:pPr>
        <w:ind w:left="3600" w:hanging="360"/>
      </w:pPr>
    </w:lvl>
    <w:lvl w:ilvl="5" w:tplc="8496F032">
      <w:start w:val="1"/>
      <w:numFmt w:val="lowerRoman"/>
      <w:lvlText w:val="%6."/>
      <w:lvlJc w:val="right"/>
      <w:pPr>
        <w:ind w:left="4320" w:hanging="180"/>
      </w:pPr>
    </w:lvl>
    <w:lvl w:ilvl="6" w:tplc="61A4339E">
      <w:start w:val="1"/>
      <w:numFmt w:val="decimal"/>
      <w:lvlText w:val="%7."/>
      <w:lvlJc w:val="left"/>
      <w:pPr>
        <w:ind w:left="5040" w:hanging="360"/>
      </w:pPr>
    </w:lvl>
    <w:lvl w:ilvl="7" w:tplc="A0824250">
      <w:start w:val="1"/>
      <w:numFmt w:val="lowerLetter"/>
      <w:lvlText w:val="%8."/>
      <w:lvlJc w:val="left"/>
      <w:pPr>
        <w:ind w:left="5760" w:hanging="360"/>
      </w:pPr>
    </w:lvl>
    <w:lvl w:ilvl="8" w:tplc="717CFD18">
      <w:start w:val="1"/>
      <w:numFmt w:val="lowerRoman"/>
      <w:lvlText w:val="%9."/>
      <w:lvlJc w:val="right"/>
      <w:pPr>
        <w:ind w:left="6480" w:hanging="180"/>
      </w:pPr>
    </w:lvl>
  </w:abstractNum>
  <w:abstractNum w:abstractNumId="3" w15:restartNumberingAfterBreak="0">
    <w:nsid w:val="3E824BB9"/>
    <w:multiLevelType w:val="hybridMultilevel"/>
    <w:tmpl w:val="BCD84BA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5EEC50AC"/>
    <w:multiLevelType w:val="hybridMultilevel"/>
    <w:tmpl w:val="8098D42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5FBE4B1E"/>
    <w:multiLevelType w:val="hybridMultilevel"/>
    <w:tmpl w:val="FE4A16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7">
    <w:abstractNumId w:val="6"/>
  </w:num>
  <w:num w:numId="1" w16cid:durableId="1956979753">
    <w:abstractNumId w:val="2"/>
  </w:num>
  <w:num w:numId="2" w16cid:durableId="1209757286">
    <w:abstractNumId w:val="0"/>
  </w:num>
  <w:num w:numId="3" w16cid:durableId="489297339">
    <w:abstractNumId w:val="3"/>
  </w:num>
  <w:num w:numId="4" w16cid:durableId="1297370867">
    <w:abstractNumId w:val="4"/>
  </w:num>
  <w:num w:numId="5" w16cid:durableId="1137916039">
    <w:abstractNumId w:val="5"/>
  </w:num>
  <w:num w:numId="6" w16cid:durableId="201256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0F"/>
    <w:rsid w:val="0000215C"/>
    <w:rsid w:val="000062BF"/>
    <w:rsid w:val="000148B3"/>
    <w:rsid w:val="0003577F"/>
    <w:rsid w:val="00041E4C"/>
    <w:rsid w:val="00047481"/>
    <w:rsid w:val="000638A8"/>
    <w:rsid w:val="0008687F"/>
    <w:rsid w:val="00094ACC"/>
    <w:rsid w:val="000A4082"/>
    <w:rsid w:val="0014310F"/>
    <w:rsid w:val="0017400B"/>
    <w:rsid w:val="001B0EC7"/>
    <w:rsid w:val="001E667E"/>
    <w:rsid w:val="002349BF"/>
    <w:rsid w:val="002C38FA"/>
    <w:rsid w:val="002C5050"/>
    <w:rsid w:val="002D0A32"/>
    <w:rsid w:val="002F3E0E"/>
    <w:rsid w:val="002F5098"/>
    <w:rsid w:val="00373C04"/>
    <w:rsid w:val="003B22E4"/>
    <w:rsid w:val="0040271D"/>
    <w:rsid w:val="0045487C"/>
    <w:rsid w:val="00471F80"/>
    <w:rsid w:val="00474D37"/>
    <w:rsid w:val="0048502E"/>
    <w:rsid w:val="004E2F42"/>
    <w:rsid w:val="00527EB2"/>
    <w:rsid w:val="0053398C"/>
    <w:rsid w:val="00537EDD"/>
    <w:rsid w:val="005562A7"/>
    <w:rsid w:val="00576C97"/>
    <w:rsid w:val="0059774B"/>
    <w:rsid w:val="005A7349"/>
    <w:rsid w:val="005B7589"/>
    <w:rsid w:val="005D4157"/>
    <w:rsid w:val="00601EC1"/>
    <w:rsid w:val="0060622D"/>
    <w:rsid w:val="00607AB4"/>
    <w:rsid w:val="00610526"/>
    <w:rsid w:val="00623A0F"/>
    <w:rsid w:val="00651053"/>
    <w:rsid w:val="006561EE"/>
    <w:rsid w:val="00691105"/>
    <w:rsid w:val="006A3D44"/>
    <w:rsid w:val="006D15FF"/>
    <w:rsid w:val="006E40CA"/>
    <w:rsid w:val="006F0E42"/>
    <w:rsid w:val="006F5A7A"/>
    <w:rsid w:val="007256A5"/>
    <w:rsid w:val="00737CE1"/>
    <w:rsid w:val="00743B67"/>
    <w:rsid w:val="00786019"/>
    <w:rsid w:val="007E16B6"/>
    <w:rsid w:val="00803993"/>
    <w:rsid w:val="0080679B"/>
    <w:rsid w:val="0080723A"/>
    <w:rsid w:val="00810E2F"/>
    <w:rsid w:val="00816BF6"/>
    <w:rsid w:val="00845223"/>
    <w:rsid w:val="00854738"/>
    <w:rsid w:val="0088044C"/>
    <w:rsid w:val="00881BD7"/>
    <w:rsid w:val="008A1AB1"/>
    <w:rsid w:val="008A1B0E"/>
    <w:rsid w:val="008F33AF"/>
    <w:rsid w:val="00902369"/>
    <w:rsid w:val="00926B6C"/>
    <w:rsid w:val="00953541"/>
    <w:rsid w:val="009D03D6"/>
    <w:rsid w:val="009D1EA9"/>
    <w:rsid w:val="009D53B5"/>
    <w:rsid w:val="00A03B1F"/>
    <w:rsid w:val="00A773E0"/>
    <w:rsid w:val="00A95562"/>
    <w:rsid w:val="00AA1F09"/>
    <w:rsid w:val="00AB3EBF"/>
    <w:rsid w:val="00AD1D0C"/>
    <w:rsid w:val="00AE0444"/>
    <w:rsid w:val="00AE4226"/>
    <w:rsid w:val="00AE6424"/>
    <w:rsid w:val="00AF63B8"/>
    <w:rsid w:val="00B07AE6"/>
    <w:rsid w:val="00B44127"/>
    <w:rsid w:val="00B921DC"/>
    <w:rsid w:val="00B96A16"/>
    <w:rsid w:val="00BB45C2"/>
    <w:rsid w:val="00C16794"/>
    <w:rsid w:val="00C2577F"/>
    <w:rsid w:val="00C3259D"/>
    <w:rsid w:val="00C41708"/>
    <w:rsid w:val="00C63F7A"/>
    <w:rsid w:val="00C73873"/>
    <w:rsid w:val="00C826AD"/>
    <w:rsid w:val="00CD4946"/>
    <w:rsid w:val="00CD50FB"/>
    <w:rsid w:val="00CE1596"/>
    <w:rsid w:val="00CE7130"/>
    <w:rsid w:val="00D05F14"/>
    <w:rsid w:val="00D1382C"/>
    <w:rsid w:val="00D42896"/>
    <w:rsid w:val="00D722D5"/>
    <w:rsid w:val="00D827C6"/>
    <w:rsid w:val="00D8382E"/>
    <w:rsid w:val="00D87222"/>
    <w:rsid w:val="00DA1223"/>
    <w:rsid w:val="00DC5AE2"/>
    <w:rsid w:val="00DD52D0"/>
    <w:rsid w:val="00DD7EE9"/>
    <w:rsid w:val="00DE3C3A"/>
    <w:rsid w:val="00DF5028"/>
    <w:rsid w:val="00E92B44"/>
    <w:rsid w:val="00EB4F23"/>
    <w:rsid w:val="00EB6E3C"/>
    <w:rsid w:val="00ED0537"/>
    <w:rsid w:val="00F17B20"/>
    <w:rsid w:val="00F44293"/>
    <w:rsid w:val="00F5629D"/>
    <w:rsid w:val="00F767D8"/>
    <w:rsid w:val="00FA51E3"/>
    <w:rsid w:val="00FC02DF"/>
    <w:rsid w:val="00FC3BF9"/>
    <w:rsid w:val="00FE5E02"/>
    <w:rsid w:val="00FF064B"/>
    <w:rsid w:val="00FF468B"/>
    <w:rsid w:val="11A1F6B1"/>
    <w:rsid w:val="138D6D13"/>
    <w:rsid w:val="4134695C"/>
    <w:rsid w:val="4BF6C517"/>
    <w:rsid w:val="640DAB55"/>
    <w:rsid w:val="670395F5"/>
    <w:rsid w:val="68ABB384"/>
    <w:rsid w:val="74CC6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A5F1"/>
  <w15:chartTrackingRefBased/>
  <w15:docId w15:val="{A96FD381-C64F-F74D-8068-966BA1E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HoofdtekstA" w:customStyle="1">
    <w:name w:val="Hoofdtekst A"/>
    <w:rsid w:val="00FF468B"/>
    <w:pPr>
      <w:pBdr>
        <w:top w:val="nil"/>
        <w:left w:val="nil"/>
        <w:bottom w:val="nil"/>
        <w:right w:val="nil"/>
        <w:between w:val="nil"/>
        <w:bar w:val="nil"/>
      </w:pBdr>
    </w:pPr>
    <w:rPr>
      <w:rFonts w:ascii="Helvetica" w:hAnsi="Helvetica" w:eastAsia="Arial Unicode MS" w:cs="Arial Unicode MS"/>
      <w:color w:val="000000"/>
      <w:sz w:val="22"/>
      <w:szCs w:val="22"/>
      <w:u w:color="000000"/>
      <w:bdr w:val="nil"/>
      <w:lang w:eastAsia="nl-NL"/>
    </w:rPr>
  </w:style>
  <w:style w:type="paragraph" w:styleId="Tekstzonderopmaak">
    <w:name w:val="Plain Text"/>
    <w:basedOn w:val="Standaard"/>
    <w:link w:val="TekstzonderopmaakChar"/>
    <w:uiPriority w:val="99"/>
    <w:unhideWhenUsed/>
    <w:rsid w:val="006D15FF"/>
    <w:rPr>
      <w:rFonts w:ascii="Calibri" w:hAnsi="Calibri"/>
      <w:sz w:val="22"/>
      <w:szCs w:val="21"/>
    </w:rPr>
  </w:style>
  <w:style w:type="character" w:styleId="TekstzonderopmaakChar" w:customStyle="1">
    <w:name w:val="Tekst zonder opmaak Char"/>
    <w:basedOn w:val="Standaardalinea-lettertype"/>
    <w:link w:val="Tekstzonderopmaak"/>
    <w:uiPriority w:val="99"/>
    <w:rsid w:val="006D15FF"/>
    <w:rPr>
      <w:rFonts w:ascii="Calibri" w:hAnsi="Calibri"/>
      <w:sz w:val="22"/>
      <w:szCs w:val="21"/>
    </w:rPr>
  </w:style>
  <w:style w:type="paragraph" w:styleId="Voetnoottekst">
    <w:name w:val="footnote text"/>
    <w:basedOn w:val="Standaard"/>
    <w:link w:val="VoetnoottekstChar"/>
    <w:uiPriority w:val="99"/>
    <w:semiHidden/>
    <w:unhideWhenUsed/>
    <w:rsid w:val="006A3D44"/>
    <w:rPr>
      <w:sz w:val="20"/>
      <w:szCs w:val="20"/>
    </w:rPr>
  </w:style>
  <w:style w:type="character" w:styleId="VoetnoottekstChar" w:customStyle="1">
    <w:name w:val="Voetnoottekst Char"/>
    <w:basedOn w:val="Standaardalinea-lettertype"/>
    <w:link w:val="Voetnoottekst"/>
    <w:uiPriority w:val="99"/>
    <w:semiHidden/>
    <w:rsid w:val="006A3D44"/>
    <w:rPr>
      <w:sz w:val="20"/>
      <w:szCs w:val="20"/>
    </w:rPr>
  </w:style>
  <w:style w:type="character" w:styleId="Voetnootmarkering">
    <w:name w:val="footnote reference"/>
    <w:basedOn w:val="Standaardalinea-lettertype"/>
    <w:uiPriority w:val="99"/>
    <w:semiHidden/>
    <w:unhideWhenUsed/>
    <w:rsid w:val="006A3D44"/>
    <w:rPr>
      <w:vertAlign w:val="superscript"/>
    </w:rPr>
  </w:style>
  <w:style w:type="table" w:styleId="Tabelraster">
    <w:name w:val="Table Grid"/>
    <w:basedOn w:val="Standaardtabe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63342">
      <w:bodyDiv w:val="1"/>
      <w:marLeft w:val="0"/>
      <w:marRight w:val="0"/>
      <w:marTop w:val="0"/>
      <w:marBottom w:val="0"/>
      <w:divBdr>
        <w:top w:val="none" w:sz="0" w:space="0" w:color="auto"/>
        <w:left w:val="none" w:sz="0" w:space="0" w:color="auto"/>
        <w:bottom w:val="none" w:sz="0" w:space="0" w:color="auto"/>
        <w:right w:val="none" w:sz="0" w:space="0" w:color="auto"/>
      </w:divBdr>
    </w:div>
    <w:div w:id="2062483767">
      <w:bodyDiv w:val="1"/>
      <w:marLeft w:val="0"/>
      <w:marRight w:val="0"/>
      <w:marTop w:val="0"/>
      <w:marBottom w:val="0"/>
      <w:divBdr>
        <w:top w:val="none" w:sz="0" w:space="0" w:color="auto"/>
        <w:left w:val="none" w:sz="0" w:space="0" w:color="auto"/>
        <w:bottom w:val="none" w:sz="0" w:space="0" w:color="auto"/>
        <w:right w:val="none" w:sz="0" w:space="0" w:color="auto"/>
      </w:divBdr>
      <w:divsChild>
        <w:div w:id="342050914">
          <w:marLeft w:val="0"/>
          <w:marRight w:val="0"/>
          <w:marTop w:val="0"/>
          <w:marBottom w:val="0"/>
          <w:divBdr>
            <w:top w:val="none" w:sz="0" w:space="0" w:color="auto"/>
            <w:left w:val="none" w:sz="0" w:space="0" w:color="auto"/>
            <w:bottom w:val="none" w:sz="0" w:space="0" w:color="auto"/>
            <w:right w:val="none" w:sz="0" w:space="0" w:color="auto"/>
          </w:divBdr>
          <w:divsChild>
            <w:div w:id="447239114">
              <w:marLeft w:val="0"/>
              <w:marRight w:val="0"/>
              <w:marTop w:val="0"/>
              <w:marBottom w:val="0"/>
              <w:divBdr>
                <w:top w:val="none" w:sz="0" w:space="0" w:color="auto"/>
                <w:left w:val="none" w:sz="0" w:space="0" w:color="auto"/>
                <w:bottom w:val="none" w:sz="0" w:space="0" w:color="auto"/>
                <w:right w:val="none" w:sz="0" w:space="0" w:color="auto"/>
              </w:divBdr>
              <w:divsChild>
                <w:div w:id="986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&#65279;<?xml version="1.0" encoding="utf-8"?><Relationships xmlns="http://schemas.openxmlformats.org/package/2006/relationships"><Relationship Type="http://schemas.openxmlformats.org/officeDocument/2006/relationships/hyperlink" Target="https://www.parool.nl/nederland/nieuwe-wet-legt-tijdbom-onder-sportverenigingen-vrijwilligers-overwegen-steeds-vaker-om-te-stoppen~bd4e2580/" TargetMode="External" Id="Re19232b9a0564026" /><Relationship Type="http://schemas.openxmlformats.org/officeDocument/2006/relationships/hyperlink" Target="https://rvvb.nl/wp-content/uploads/2023/03/Eindversie-Rapport-RVVB.pdf" TargetMode="External" Id="R368923bedc294c9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D360-17BF-094B-AF0F-BFDC9B01A7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Frans van der Knaap</dc:creator>
  <keywords/>
  <dc:description/>
  <lastModifiedBy>Easther Houmes</lastModifiedBy>
  <revision>13</revision>
  <lastPrinted>2024-06-24T11:12:00.0000000Z</lastPrinted>
  <dcterms:created xsi:type="dcterms:W3CDTF">2023-04-04T09:24:00.0000000Z</dcterms:created>
  <dcterms:modified xsi:type="dcterms:W3CDTF">2024-12-05T21:05:17.9601921Z</dcterms:modified>
</coreProperties>
</file>