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266BB56" w:rsidP="29EC9463" w:rsidRDefault="29EC9463" w14:paraId="527B8283" w14:textId="6186EE35">
      <w:pPr>
        <w:rPr>
          <w:rFonts w:ascii="Georgia" w:hAnsi="Georgia" w:eastAsia="Georgia" w:cs="Georgia"/>
          <w:i/>
          <w:iCs/>
          <w:sz w:val="44"/>
          <w:szCs w:val="44"/>
          <w:lang w:eastAsia="nl-NL"/>
        </w:rPr>
      </w:pPr>
      <w:r w:rsidRPr="29EC9463">
        <w:rPr>
          <w:rFonts w:ascii="Georgia" w:hAnsi="Georgia" w:eastAsia="Georgia" w:cs="Georgia"/>
          <w:i/>
          <w:iCs/>
          <w:sz w:val="44"/>
          <w:szCs w:val="44"/>
          <w:lang w:eastAsia="nl-NL"/>
        </w:rPr>
        <w:t>Motie Proeftuin regionale kringloop Zeeland</w:t>
      </w:r>
    </w:p>
    <w:p w:rsidRPr="009566A9" w:rsidR="000C3CC9" w:rsidP="4F9C78B6" w:rsidRDefault="7B463B9D" w14:paraId="6B451657" w14:textId="4C7224C3">
      <w:pPr>
        <w:spacing w:after="0" w:line="284" w:lineRule="atLeast"/>
        <w:rPr>
          <w:rFonts w:ascii="Arial" w:hAnsi="Arial" w:eastAsia="Arial" w:cs="Arial"/>
          <w:lang w:eastAsia="nl-NL"/>
        </w:rPr>
      </w:pPr>
      <w:r w:rsidRPr="7B463B9D">
        <w:rPr>
          <w:rFonts w:ascii="Arial" w:hAnsi="Arial" w:eastAsia="Arial" w:cs="Arial"/>
          <w:lang w:eastAsia="nl-NL"/>
        </w:rPr>
        <w:t xml:space="preserve">Provinciale Staten van Zeeland in vergadering bijeen op vrijdag 8 november 2024, </w:t>
      </w:r>
    </w:p>
    <w:p w:rsidR="7B463B9D" w:rsidP="7B463B9D" w:rsidRDefault="7B463B9D" w14:paraId="448DE283" w14:textId="693D09DE">
      <w:pPr>
        <w:spacing w:after="0" w:line="284" w:lineRule="atLeast"/>
        <w:rPr>
          <w:rFonts w:ascii="Arial" w:hAnsi="Arial" w:eastAsia="Arial" w:cs="Arial"/>
          <w:b/>
          <w:bCs/>
          <w:sz w:val="28"/>
          <w:szCs w:val="28"/>
        </w:rPr>
      </w:pPr>
    </w:p>
    <w:p w:rsidR="7B463B9D" w:rsidP="7B463B9D" w:rsidRDefault="5C140F54" w14:paraId="3DBB5277" w14:textId="59819557">
      <w:pPr>
        <w:spacing w:after="0" w:line="284" w:lineRule="atLeast"/>
        <w:rPr>
          <w:rFonts w:ascii="Arial" w:hAnsi="Arial" w:eastAsia="Arial" w:cs="Arial"/>
          <w:b/>
          <w:bCs/>
          <w:sz w:val="32"/>
          <w:szCs w:val="32"/>
        </w:rPr>
      </w:pPr>
      <w:r w:rsidRPr="5C140F54">
        <w:rPr>
          <w:rFonts w:ascii="Arial" w:hAnsi="Arial" w:eastAsia="Arial" w:cs="Arial"/>
          <w:b/>
          <w:bCs/>
          <w:sz w:val="28"/>
          <w:szCs w:val="28"/>
        </w:rPr>
        <w:t>Constaterende dat:</w:t>
      </w:r>
    </w:p>
    <w:p w:rsidR="5C140F54" w:rsidP="5C140F54" w:rsidRDefault="5C140F54" w14:paraId="62702663" w14:textId="2113091C">
      <w:pPr>
        <w:pStyle w:val="Lijstalinea"/>
        <w:numPr>
          <w:ilvl w:val="0"/>
          <w:numId w:val="4"/>
        </w:numPr>
        <w:spacing w:before="240" w:after="240"/>
        <w:rPr>
          <w:rFonts w:ascii="Arial" w:hAnsi="Arial" w:eastAsia="Arial" w:cs="Arial"/>
        </w:rPr>
      </w:pPr>
      <w:r w:rsidRPr="5C140F54">
        <w:rPr>
          <w:rFonts w:ascii="Arial" w:hAnsi="Arial" w:eastAsia="Arial" w:cs="Arial"/>
        </w:rPr>
        <w:t>De Provincie Zeeland als ambitie heeft om landbouwbodems duurzaam en robuust te maken, met oog voor lange-termijngebruik en weerbaarheid;</w:t>
      </w:r>
    </w:p>
    <w:p w:rsidR="5C140F54" w:rsidP="5C140F54" w:rsidRDefault="5C140F54" w14:paraId="5225717B" w14:textId="2EB824B8">
      <w:pPr>
        <w:pStyle w:val="Lijstalinea"/>
        <w:numPr>
          <w:ilvl w:val="0"/>
          <w:numId w:val="4"/>
        </w:numPr>
        <w:spacing w:before="240" w:after="240"/>
        <w:rPr>
          <w:rFonts w:ascii="Arial" w:hAnsi="Arial" w:eastAsia="Arial" w:cs="Arial"/>
        </w:rPr>
      </w:pPr>
      <w:r w:rsidRPr="5C140F54">
        <w:rPr>
          <w:rFonts w:ascii="Arial" w:hAnsi="Arial" w:eastAsia="Arial" w:cs="Arial"/>
        </w:rPr>
        <w:t>Bodembeheer een cruciale rol speelt in het bufferen van CO₂ en het vasthouden van water in landbouwgebieden, wat bijdraagt aan klimaatadaptatie en biodiversiteit in de regio;</w:t>
      </w:r>
    </w:p>
    <w:p w:rsidRPr="008C2605" w:rsidR="008C2605" w:rsidP="008C2605" w:rsidRDefault="008C2605" w14:paraId="632A3482" w14:textId="72DAC518">
      <w:pPr>
        <w:pStyle w:val="Lijstalinea"/>
        <w:numPr>
          <w:ilvl w:val="0"/>
          <w:numId w:val="4"/>
        </w:numPr>
        <w:spacing w:before="240" w:after="240"/>
        <w:rPr>
          <w:rFonts w:ascii="Arial" w:hAnsi="Arial" w:eastAsia="Arial" w:cs="Arial"/>
        </w:rPr>
      </w:pPr>
      <w:r w:rsidRPr="4EA65DE6">
        <w:rPr>
          <w:rFonts w:ascii="Arial" w:hAnsi="Arial" w:eastAsia="Arial" w:cs="Arial"/>
        </w:rPr>
        <w:t>Samenwerking tussen veehouders en plantaardige sectoren voordelen oplevert, zoals zekerheid over mestafzet, verbetering van bodem- en waterkwaliteit, verduurzaming van de bedrijfsvoering en het sluiten van regionale kringlopen</w:t>
      </w:r>
      <w:r w:rsidRPr="4EA65DE6">
        <w:rPr>
          <w:rStyle w:val="Voetnootmarkering"/>
          <w:rFonts w:ascii="Arial" w:hAnsi="Arial" w:eastAsia="Arial" w:cs="Arial"/>
        </w:rPr>
        <w:footnoteReference w:id="1"/>
      </w:r>
      <w:r>
        <w:rPr>
          <w:rFonts w:ascii="Arial" w:hAnsi="Arial" w:eastAsia="Arial" w:cs="Arial"/>
        </w:rPr>
        <w:t>.</w:t>
      </w:r>
    </w:p>
    <w:p w:rsidR="7B463B9D" w:rsidP="7B463B9D" w:rsidRDefault="29EC9463" w14:paraId="227480C3" w14:textId="04F4B6A7">
      <w:pPr>
        <w:spacing w:before="240" w:after="240"/>
        <w:rPr>
          <w:rFonts w:ascii="Arial" w:hAnsi="Arial" w:eastAsia="Arial" w:cs="Arial"/>
          <w:b/>
          <w:bCs/>
          <w:sz w:val="32"/>
          <w:szCs w:val="32"/>
        </w:rPr>
      </w:pPr>
      <w:r w:rsidRPr="29EC9463">
        <w:rPr>
          <w:rFonts w:ascii="Arial" w:hAnsi="Arial" w:eastAsia="Arial" w:cs="Arial"/>
          <w:b/>
          <w:bCs/>
          <w:sz w:val="28"/>
          <w:szCs w:val="28"/>
        </w:rPr>
        <w:t>Overwegende dat:</w:t>
      </w:r>
    </w:p>
    <w:p w:rsidR="7B463B9D" w:rsidP="7B463B9D" w:rsidRDefault="29EC9463" w14:paraId="6DCB36DC" w14:textId="38CDFF94">
      <w:pPr>
        <w:pStyle w:val="Lijstalinea"/>
        <w:numPr>
          <w:ilvl w:val="0"/>
          <w:numId w:val="3"/>
        </w:numPr>
        <w:spacing w:before="240" w:after="240"/>
        <w:rPr>
          <w:rFonts w:ascii="Arial" w:hAnsi="Arial" w:eastAsia="Arial" w:cs="Arial"/>
        </w:rPr>
      </w:pPr>
      <w:r w:rsidRPr="29EC9463">
        <w:rPr>
          <w:rFonts w:ascii="Arial" w:hAnsi="Arial" w:eastAsia="Arial" w:cs="Arial"/>
        </w:rPr>
        <w:t>Een sterke, robuuste bodem direct bijdraagt aan het economisch rendement en de duurzaamheid van de Zeeuwse landbouwsector;</w:t>
      </w:r>
    </w:p>
    <w:p w:rsidRPr="008C2605" w:rsidR="008C2605" w:rsidP="008C2605" w:rsidRDefault="008C2605" w14:paraId="7A6F88B0" w14:textId="3068F919">
      <w:pPr>
        <w:pStyle w:val="Lijstalinea"/>
        <w:numPr>
          <w:ilvl w:val="0"/>
          <w:numId w:val="3"/>
        </w:numPr>
        <w:rPr>
          <w:rFonts w:ascii="Arial" w:hAnsi="Arial" w:eastAsia="Arial" w:cs="Arial"/>
        </w:rPr>
      </w:pPr>
      <w:r w:rsidRPr="732CD30F">
        <w:rPr>
          <w:rFonts w:ascii="Arial" w:hAnsi="Arial" w:eastAsia="Arial" w:cs="Arial"/>
        </w:rPr>
        <w:t xml:space="preserve">Kringlooplandbouw als model kan helpen om emissies te verminderen, bodemgezondheid te versterken en de afhankelijkheid van externe invloeden te beperken door meer </w:t>
      </w:r>
      <w:proofErr w:type="spellStart"/>
      <w:r w:rsidRPr="732CD30F">
        <w:rPr>
          <w:rFonts w:ascii="Arial" w:hAnsi="Arial" w:eastAsia="Arial" w:cs="Arial"/>
        </w:rPr>
        <w:t>zelfvoorzienendheid</w:t>
      </w:r>
      <w:proofErr w:type="spellEnd"/>
      <w:r w:rsidRPr="732CD30F">
        <w:rPr>
          <w:rFonts w:ascii="Arial" w:hAnsi="Arial" w:eastAsia="Arial" w:cs="Arial"/>
        </w:rPr>
        <w:t xml:space="preserve"> binnen de landbouwketen</w:t>
      </w:r>
      <w:r>
        <w:rPr>
          <w:rFonts w:ascii="Arial" w:hAnsi="Arial" w:eastAsia="Arial" w:cs="Arial"/>
        </w:rPr>
        <w:t>;</w:t>
      </w:r>
    </w:p>
    <w:p w:rsidR="7B463B9D" w:rsidP="7B463B9D" w:rsidRDefault="29EC9463" w14:paraId="2A8831AD" w14:textId="0989E174">
      <w:pPr>
        <w:pStyle w:val="Lijstalinea"/>
        <w:numPr>
          <w:ilvl w:val="0"/>
          <w:numId w:val="3"/>
        </w:numPr>
        <w:spacing w:before="240" w:after="240"/>
        <w:rPr>
          <w:rFonts w:ascii="Arial" w:hAnsi="Arial" w:eastAsia="Arial" w:cs="Arial"/>
        </w:rPr>
      </w:pPr>
      <w:r w:rsidRPr="29EC9463">
        <w:rPr>
          <w:rFonts w:ascii="Arial" w:hAnsi="Arial" w:eastAsia="Arial" w:cs="Arial"/>
        </w:rPr>
        <w:t xml:space="preserve">Er al succesvolle voorbeelden bestaan, zoals Natuurboerderij </w:t>
      </w:r>
      <w:proofErr w:type="spellStart"/>
      <w:r w:rsidRPr="29EC9463">
        <w:rPr>
          <w:rFonts w:ascii="Arial" w:hAnsi="Arial" w:eastAsia="Arial" w:cs="Arial"/>
        </w:rPr>
        <w:t>Eytemaheert</w:t>
      </w:r>
      <w:proofErr w:type="spellEnd"/>
      <w:r w:rsidRPr="29EC9463">
        <w:rPr>
          <w:rFonts w:ascii="Arial" w:hAnsi="Arial" w:eastAsia="Arial" w:cs="Arial"/>
        </w:rPr>
        <w:t xml:space="preserve"> die bouwstenen ontwikkelt voor de transitie naar </w:t>
      </w:r>
      <w:proofErr w:type="spellStart"/>
      <w:r w:rsidRPr="29EC9463">
        <w:rPr>
          <w:rFonts w:ascii="Arial" w:hAnsi="Arial" w:eastAsia="Arial" w:cs="Arial"/>
        </w:rPr>
        <w:t>natuurinclusieve</w:t>
      </w:r>
      <w:proofErr w:type="spellEnd"/>
      <w:r w:rsidRPr="29EC9463">
        <w:rPr>
          <w:rFonts w:ascii="Arial" w:hAnsi="Arial" w:eastAsia="Arial" w:cs="Arial"/>
        </w:rPr>
        <w:t xml:space="preserve"> kringlooplandbouw en nieuwe verdienmodellen</w:t>
      </w:r>
      <w:r w:rsidRPr="29EC9463" w:rsidR="7B463B9D">
        <w:rPr>
          <w:rStyle w:val="Voetnootmarkering"/>
          <w:rFonts w:ascii="Arial" w:hAnsi="Arial" w:eastAsia="Arial" w:cs="Arial"/>
        </w:rPr>
        <w:footnoteReference w:id="2"/>
      </w:r>
      <w:r w:rsidR="008C2605">
        <w:rPr>
          <w:rFonts w:ascii="Arial" w:hAnsi="Arial" w:eastAsia="Arial" w:cs="Arial"/>
        </w:rPr>
        <w:t>;</w:t>
      </w:r>
    </w:p>
    <w:p w:rsidR="1414A4C3" w:rsidP="1414A4C3" w:rsidRDefault="1414A4C3" w14:paraId="39851203" w14:textId="08C0FBE8">
      <w:pPr>
        <w:pStyle w:val="Lijstalinea"/>
        <w:numPr>
          <w:ilvl w:val="0"/>
          <w:numId w:val="3"/>
        </w:numPr>
        <w:spacing w:before="240" w:after="240"/>
        <w:rPr>
          <w:rFonts w:ascii="Arial" w:hAnsi="Arial" w:eastAsia="Arial" w:cs="Arial"/>
        </w:rPr>
      </w:pPr>
      <w:r w:rsidRPr="1414A4C3">
        <w:rPr>
          <w:rFonts w:ascii="Arial" w:hAnsi="Arial" w:eastAsia="Arial" w:cs="Arial"/>
        </w:rPr>
        <w:t>Een integrale aanpak noodzakelijk is om kringlooplandbouw succesvol in de praktijk te brengen, waarbij volgens de ZLTO alle betrokkenen – van veevoerfabrikanten en kunstmestproducenten tot overheid en supermarkten – samen moeten werken om grondstoffen te hergebruiken en de regionale samenwerking te versterken</w:t>
      </w:r>
      <w:r w:rsidRPr="1414A4C3">
        <w:rPr>
          <w:rStyle w:val="Voetnootmarkering"/>
          <w:rFonts w:ascii="Arial" w:hAnsi="Arial" w:eastAsia="Arial" w:cs="Arial"/>
        </w:rPr>
        <w:footnoteReference w:id="3"/>
      </w:r>
      <w:r w:rsidRPr="1414A4C3">
        <w:rPr>
          <w:rFonts w:ascii="Arial" w:hAnsi="Arial" w:eastAsia="Arial" w:cs="Arial"/>
        </w:rPr>
        <w:t>.</w:t>
      </w:r>
    </w:p>
    <w:p w:rsidR="732CD30F" w:rsidP="732CD30F" w:rsidRDefault="732CD30F" w14:paraId="7197D8BD" w14:textId="7C388C9C">
      <w:pPr>
        <w:spacing w:before="240" w:after="240"/>
        <w:rPr>
          <w:rFonts w:ascii="Arial" w:hAnsi="Arial" w:eastAsia="Arial" w:cs="Arial"/>
          <w:b/>
          <w:bCs/>
          <w:sz w:val="32"/>
          <w:szCs w:val="32"/>
        </w:rPr>
      </w:pPr>
      <w:r w:rsidRPr="732CD30F">
        <w:rPr>
          <w:rFonts w:ascii="Arial" w:hAnsi="Arial" w:eastAsia="Arial" w:cs="Arial"/>
          <w:b/>
          <w:bCs/>
          <w:sz w:val="28"/>
          <w:szCs w:val="28"/>
        </w:rPr>
        <w:t>Is van mening dat:</w:t>
      </w:r>
    </w:p>
    <w:p w:rsidR="732CD30F" w:rsidP="732CD30F" w:rsidRDefault="732CD30F" w14:paraId="0F9C361D" w14:textId="49BE959D">
      <w:pPr>
        <w:pStyle w:val="Lijstalinea"/>
        <w:numPr>
          <w:ilvl w:val="0"/>
          <w:numId w:val="1"/>
        </w:numPr>
        <w:spacing w:before="240" w:after="240"/>
        <w:rPr>
          <w:rFonts w:ascii="Arial" w:hAnsi="Arial" w:eastAsia="Arial" w:cs="Arial"/>
        </w:rPr>
      </w:pPr>
      <w:r w:rsidRPr="732CD30F">
        <w:rPr>
          <w:rFonts w:ascii="Arial" w:hAnsi="Arial" w:eastAsia="Arial" w:cs="Arial"/>
        </w:rPr>
        <w:t xml:space="preserve">De Provincie ondersteunend moet zijn bij onderzoek naar nieuwe teelten en </w:t>
      </w:r>
      <w:proofErr w:type="gramStart"/>
      <w:r w:rsidRPr="732CD30F">
        <w:rPr>
          <w:rFonts w:ascii="Arial" w:hAnsi="Arial" w:eastAsia="Arial" w:cs="Arial"/>
        </w:rPr>
        <w:t>technieken</w:t>
      </w:r>
      <w:proofErr w:type="gramEnd"/>
      <w:r w:rsidRPr="732CD30F">
        <w:rPr>
          <w:rFonts w:ascii="Arial" w:hAnsi="Arial" w:eastAsia="Arial" w:cs="Arial"/>
        </w:rPr>
        <w:t>, om de sector zo te innoveren en te verduurzamen.</w:t>
      </w:r>
    </w:p>
    <w:p w:rsidR="7B463B9D" w:rsidP="7B463B9D" w:rsidRDefault="7B463B9D" w14:paraId="14EE5FE3" w14:textId="041398CB">
      <w:pPr>
        <w:spacing w:before="240" w:after="240"/>
        <w:rPr>
          <w:rFonts w:ascii="Arial" w:hAnsi="Arial" w:eastAsia="Arial" w:cs="Arial"/>
          <w:b/>
          <w:bCs/>
          <w:sz w:val="32"/>
          <w:szCs w:val="32"/>
        </w:rPr>
      </w:pPr>
      <w:r w:rsidRPr="7B463B9D">
        <w:rPr>
          <w:rFonts w:ascii="Arial" w:hAnsi="Arial" w:eastAsia="Arial" w:cs="Arial"/>
          <w:b/>
          <w:bCs/>
          <w:sz w:val="28"/>
          <w:szCs w:val="28"/>
        </w:rPr>
        <w:t>Verzoekt het college van Gedeputeerde Staten om:</w:t>
      </w:r>
    </w:p>
    <w:p w:rsidR="008C2605" w:rsidP="008C2605" w:rsidRDefault="008C2605" w14:paraId="1449A0AB" w14:textId="2B900665">
      <w:pPr>
        <w:pStyle w:val="Lijstalinea"/>
        <w:numPr>
          <w:ilvl w:val="0"/>
          <w:numId w:val="2"/>
        </w:numPr>
        <w:spacing w:before="240" w:after="240"/>
        <w:rPr>
          <w:rFonts w:ascii="Arial" w:hAnsi="Arial" w:eastAsia="Arial" w:cs="Arial"/>
        </w:rPr>
      </w:pPr>
      <w:r w:rsidRPr="7037C32C" w:rsidR="7037C32C">
        <w:rPr>
          <w:rFonts w:ascii="Arial" w:hAnsi="Arial" w:eastAsia="Arial" w:cs="Arial"/>
        </w:rPr>
        <w:t>Regionale samenwerking binnen kringlooplandbouw te stimuleren, door de verbinding te leggen tussen veehouderijen en plantaardige sectoren in Zeeland, bijvoorbeeld door kennisdeling en praktijkvoorbeelden zoals beschreven door het CLM (Centrum voor Landbouw en Milieu);</w:t>
      </w:r>
    </w:p>
    <w:p w:rsidR="7B463B9D" w:rsidP="7B463B9D" w:rsidRDefault="008C2605" w14:paraId="45192FF5" w14:textId="13650715">
      <w:pPr>
        <w:pStyle w:val="Lijstalinea"/>
        <w:numPr>
          <w:ilvl w:val="0"/>
          <w:numId w:val="2"/>
        </w:numPr>
        <w:spacing w:before="240" w:after="240"/>
        <w:rPr>
          <w:rFonts w:ascii="Arial" w:hAnsi="Arial" w:eastAsia="Arial" w:cs="Arial"/>
        </w:rPr>
      </w:pPr>
      <w:r w:rsidRPr="7037C32C" w:rsidR="7037C32C">
        <w:rPr>
          <w:rFonts w:ascii="Arial" w:hAnsi="Arial" w:eastAsia="Arial" w:cs="Arial"/>
        </w:rPr>
        <w:t xml:space="preserve">In aanvulling op de verschillende sporen waar in 2025 aan gewerkt wordt voor betere bodemstructuur en bodemvruchtbaarheid, </w:t>
      </w:r>
      <w:r w:rsidRPr="7037C32C" w:rsidR="7037C32C">
        <w:rPr>
          <w:rFonts w:ascii="Arial" w:hAnsi="Arial" w:eastAsia="Arial" w:cs="Arial"/>
        </w:rPr>
        <w:t>een proeftuin 'Regionale Kringloop Zeeland'</w:t>
      </w:r>
      <w:r w:rsidRPr="7037C32C" w:rsidR="7037C32C">
        <w:rPr>
          <w:rFonts w:ascii="Arial" w:hAnsi="Arial" w:eastAsia="Arial" w:cs="Arial"/>
        </w:rPr>
        <w:t xml:space="preserve"> op te zetten</w:t>
      </w:r>
      <w:r w:rsidRPr="7037C32C" w:rsidR="7037C32C">
        <w:rPr>
          <w:rFonts w:ascii="Arial" w:hAnsi="Arial" w:eastAsia="Arial" w:cs="Arial"/>
        </w:rPr>
        <w:t>, waarin geëxperimenteerd kan worden met integratie van veehouderij en akkerbouw, het sluiten van kringlopen en de verbetering van bodemgezondheid en -weerbaarheid</w:t>
      </w:r>
      <w:r w:rsidRPr="7037C32C" w:rsidR="7037C32C">
        <w:rPr>
          <w:rFonts w:ascii="Arial" w:hAnsi="Arial" w:eastAsia="Arial" w:cs="Arial"/>
        </w:rPr>
        <w:t>.</w:t>
      </w:r>
    </w:p>
    <w:p w:rsidR="7037C32C" w:rsidP="7037C32C" w:rsidRDefault="7037C32C" w14:paraId="05A6E860" w14:textId="001C7E13">
      <w:pPr>
        <w:spacing w:after="0" w:line="284" w:lineRule="atLeast"/>
        <w:rPr>
          <w:rFonts w:ascii="Arial" w:hAnsi="Arial" w:eastAsia="Arial" w:cs="Arial"/>
        </w:rPr>
      </w:pPr>
    </w:p>
    <w:p w:rsidR="003A28B7" w:rsidP="0D550026" w:rsidRDefault="0D550026" w14:paraId="3EE79F0D" w14:textId="26E85DE6">
      <w:pPr>
        <w:spacing w:after="0" w:line="284" w:lineRule="atLeast"/>
        <w:rPr>
          <w:rFonts w:ascii="Arial" w:hAnsi="Arial" w:eastAsia="Arial" w:cs="Arial"/>
          <w:lang w:eastAsia="nl-NL"/>
        </w:rPr>
      </w:pPr>
      <w:r w:rsidRPr="0D550026">
        <w:rPr>
          <w:rFonts w:ascii="Arial" w:hAnsi="Arial" w:eastAsia="Arial" w:cs="Arial"/>
        </w:rPr>
        <w:t xml:space="preserve">En gaan over tot de orde van de dag, </w:t>
      </w:r>
    </w:p>
    <w:p w:rsidR="003A28B7" w:rsidP="0D550026" w:rsidRDefault="003A28B7" w14:paraId="4314C84E" w14:textId="160151AD">
      <w:pPr>
        <w:spacing w:after="0" w:line="284" w:lineRule="atLeast"/>
        <w:rPr>
          <w:rFonts w:ascii="Arial" w:hAnsi="Arial" w:eastAsia="Arial" w:cs="Arial"/>
          <w:lang w:eastAsia="nl-NL"/>
        </w:rPr>
      </w:pPr>
    </w:p>
    <w:p w:rsidRPr="008C2605" w:rsidR="003A28B7" w:rsidP="657A14FD" w:rsidRDefault="0D550026" w14:paraId="073A146B" w14:textId="08E8800D">
      <w:pPr>
        <w:spacing w:after="0" w:line="284" w:lineRule="atLeast"/>
        <w:rPr>
          <w:rFonts w:ascii="Arial" w:hAnsi="Arial" w:eastAsia="Arial" w:cs="Arial"/>
          <w:i/>
          <w:iCs/>
          <w:lang w:eastAsia="nl-NL"/>
        </w:rPr>
      </w:pPr>
      <w:r w:rsidRPr="008C2605">
        <w:rPr>
          <w:rFonts w:ascii="Arial" w:hAnsi="Arial" w:eastAsia="Arial" w:cs="Arial"/>
          <w:i/>
          <w:iCs/>
          <w:lang w:eastAsia="nl-NL"/>
        </w:rPr>
        <w:t>Namens de CDA Statenfractie,</w:t>
      </w:r>
      <w:r w:rsidRPr="008C2605" w:rsidR="657A14FD">
        <w:rPr>
          <w:i/>
          <w:iCs/>
        </w:rPr>
        <w:tab/>
      </w:r>
      <w:r w:rsidRPr="008C2605">
        <w:rPr>
          <w:rFonts w:ascii="Arial" w:hAnsi="Arial" w:eastAsia="Arial" w:cs="Arial"/>
          <w:i/>
          <w:iCs/>
          <w:lang w:eastAsia="nl-NL"/>
        </w:rPr>
        <w:t>Namens de VVD,</w:t>
      </w:r>
    </w:p>
    <w:p w:rsidRPr="008C2605" w:rsidR="003A28B7" w:rsidP="657A14FD" w:rsidRDefault="003A28B7" w14:paraId="596F7B99" w14:textId="24599651">
      <w:pPr>
        <w:rPr>
          <w:rFonts w:ascii="Arial" w:hAnsi="Arial" w:eastAsia="Arial" w:cs="Arial"/>
          <w:i/>
          <w:iCs/>
          <w:lang w:eastAsia="nl-NL"/>
        </w:rPr>
      </w:pPr>
    </w:p>
    <w:p w:rsidRPr="008C2605" w:rsidR="0266BB56" w:rsidP="0266BB56" w:rsidRDefault="0D550026" w14:paraId="0AAE3EF6" w14:textId="435A9BD9">
      <w:pPr>
        <w:rPr>
          <w:rFonts w:ascii="Arial" w:hAnsi="Arial" w:eastAsia="Arial" w:cs="Arial"/>
          <w:i/>
          <w:iCs/>
          <w:lang w:eastAsia="nl-NL"/>
        </w:rPr>
      </w:pPr>
      <w:r w:rsidRPr="008C2605">
        <w:rPr>
          <w:rFonts w:ascii="Arial" w:hAnsi="Arial" w:eastAsia="Arial" w:cs="Arial"/>
          <w:i/>
          <w:iCs/>
          <w:lang w:eastAsia="nl-NL"/>
        </w:rPr>
        <w:t xml:space="preserve">Cas </w:t>
      </w:r>
      <w:proofErr w:type="spellStart"/>
      <w:r w:rsidRPr="008C2605">
        <w:rPr>
          <w:rFonts w:ascii="Arial" w:hAnsi="Arial" w:eastAsia="Arial" w:cs="Arial"/>
          <w:i/>
          <w:iCs/>
          <w:lang w:eastAsia="nl-NL"/>
        </w:rPr>
        <w:t>Vesseur</w:t>
      </w:r>
      <w:proofErr w:type="spellEnd"/>
      <w:r w:rsidRPr="008C2605" w:rsidR="0266BB56">
        <w:rPr>
          <w:i/>
          <w:iCs/>
        </w:rPr>
        <w:tab/>
      </w:r>
      <w:r w:rsidRPr="008C2605" w:rsidR="0266BB56">
        <w:rPr>
          <w:i/>
          <w:iCs/>
        </w:rPr>
        <w:tab/>
      </w:r>
      <w:r w:rsidRPr="008C2605" w:rsidR="0266BB56">
        <w:rPr>
          <w:i/>
          <w:iCs/>
        </w:rPr>
        <w:tab/>
      </w:r>
      <w:r w:rsidRPr="008C2605" w:rsidR="0266BB56">
        <w:rPr>
          <w:i/>
          <w:iCs/>
        </w:rPr>
        <w:tab/>
      </w:r>
      <w:r w:rsidRPr="008C2605">
        <w:rPr>
          <w:rFonts w:ascii="Arial" w:hAnsi="Arial" w:eastAsia="Arial" w:cs="Arial"/>
          <w:i/>
          <w:iCs/>
          <w:lang w:eastAsia="nl-NL"/>
        </w:rPr>
        <w:t>Marianne Reinders-Stijnman</w:t>
      </w:r>
    </w:p>
    <w:p w:rsidR="0266BB56" w:rsidP="0266BB56" w:rsidRDefault="0266BB56" w14:paraId="711157FF" w14:textId="5E960908">
      <w:pPr>
        <w:rPr>
          <w:rFonts w:ascii="Arial" w:hAnsi="Arial" w:eastAsia="Arial" w:cs="Arial"/>
          <w:i/>
          <w:iCs/>
          <w:lang w:eastAsia="nl-NL"/>
        </w:rPr>
      </w:pPr>
      <w:r w:rsidRPr="008C2605">
        <w:rPr>
          <w:rFonts w:ascii="Arial" w:hAnsi="Arial" w:eastAsia="Arial" w:cs="Arial"/>
          <w:i/>
          <w:iCs/>
          <w:lang w:eastAsia="nl-NL"/>
        </w:rPr>
        <w:t xml:space="preserve">Rinus van </w:t>
      </w:r>
      <w:r w:rsidR="008C2605">
        <w:rPr>
          <w:rFonts w:ascii="Arial" w:hAnsi="Arial" w:eastAsia="Arial" w:cs="Arial"/>
          <w:i/>
          <w:iCs/>
          <w:lang w:eastAsia="nl-NL"/>
        </w:rPr>
        <w:t>’</w:t>
      </w:r>
      <w:r w:rsidRPr="008C2605">
        <w:rPr>
          <w:rFonts w:ascii="Arial" w:hAnsi="Arial" w:eastAsia="Arial" w:cs="Arial"/>
          <w:i/>
          <w:iCs/>
          <w:lang w:eastAsia="nl-NL"/>
        </w:rPr>
        <w:t>t Westeinde</w:t>
      </w:r>
    </w:p>
    <w:p w:rsidR="008C2605" w:rsidP="0266BB56" w:rsidRDefault="008C2605" w14:paraId="0631AA0B" w14:textId="77777777">
      <w:pPr>
        <w:rPr>
          <w:rFonts w:ascii="Arial" w:hAnsi="Arial" w:eastAsia="Arial" w:cs="Arial"/>
          <w:i/>
          <w:iCs/>
          <w:lang w:eastAsia="nl-NL"/>
        </w:rPr>
      </w:pPr>
    </w:p>
    <w:p w:rsidR="008C2605" w:rsidP="0266BB56" w:rsidRDefault="008C2605" w14:paraId="441C2275" w14:textId="59E4A1B1">
      <w:pPr>
        <w:rPr>
          <w:rFonts w:ascii="Arial" w:hAnsi="Arial" w:eastAsia="Arial" w:cs="Arial"/>
          <w:i/>
          <w:iCs/>
          <w:lang w:eastAsia="nl-NL"/>
        </w:rPr>
      </w:pPr>
      <w:r>
        <w:rPr>
          <w:rFonts w:ascii="Arial" w:hAnsi="Arial" w:eastAsia="Arial" w:cs="Arial"/>
          <w:i/>
          <w:iCs/>
          <w:lang w:eastAsia="nl-NL"/>
        </w:rPr>
        <w:t>Namens JA21,</w:t>
      </w:r>
    </w:p>
    <w:p w:rsidR="008C2605" w:rsidP="0266BB56" w:rsidRDefault="008C2605" w14:paraId="4FF0F4E3" w14:textId="77777777">
      <w:pPr>
        <w:rPr>
          <w:rFonts w:ascii="Arial" w:hAnsi="Arial" w:eastAsia="Arial" w:cs="Arial"/>
          <w:i/>
          <w:iCs/>
          <w:lang w:eastAsia="nl-NL"/>
        </w:rPr>
      </w:pPr>
    </w:p>
    <w:p w:rsidRPr="008C2605" w:rsidR="008C2605" w:rsidP="0266BB56" w:rsidRDefault="008C2605" w14:paraId="2432FE56" w14:textId="5F5A1768">
      <w:pPr>
        <w:rPr>
          <w:rFonts w:ascii="Arial" w:hAnsi="Arial" w:eastAsia="Arial" w:cs="Arial"/>
          <w:i/>
          <w:iCs/>
          <w:lang w:eastAsia="nl-NL"/>
        </w:rPr>
      </w:pPr>
      <w:r>
        <w:rPr>
          <w:rFonts w:ascii="Arial" w:hAnsi="Arial" w:eastAsia="Arial" w:cs="Arial"/>
          <w:i/>
          <w:iCs/>
          <w:lang w:eastAsia="nl-NL"/>
        </w:rPr>
        <w:t>Gert Heijkoop</w:t>
      </w:r>
    </w:p>
    <w:sectPr w:rsidRPr="008C2605" w:rsidR="008C2605">
      <w:headerReference w:type="default" r:id="rId7"/>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FD7" w:rsidP="00663AE9" w:rsidRDefault="008C4FD7" w14:paraId="7A2650ED" w14:textId="77777777">
      <w:pPr>
        <w:spacing w:after="0" w:line="240" w:lineRule="auto"/>
      </w:pPr>
      <w:r>
        <w:separator/>
      </w:r>
    </w:p>
  </w:endnote>
  <w:endnote w:type="continuationSeparator" w:id="0">
    <w:p w:rsidR="008C4FD7" w:rsidP="00663AE9" w:rsidRDefault="008C4FD7" w14:paraId="0F4A2D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AFD5A20" w:rsidTr="1AFD5A20" w14:paraId="248BAC32" w14:textId="77777777">
      <w:tc>
        <w:tcPr>
          <w:tcW w:w="3020" w:type="dxa"/>
        </w:tcPr>
        <w:p w:rsidR="1AFD5A20" w:rsidP="1AFD5A20" w:rsidRDefault="1AFD5A20" w14:paraId="6A5D3429" w14:textId="22A0D6C2">
          <w:pPr>
            <w:pStyle w:val="Koptekst"/>
            <w:ind w:left="-115"/>
          </w:pPr>
        </w:p>
      </w:tc>
      <w:tc>
        <w:tcPr>
          <w:tcW w:w="3020" w:type="dxa"/>
        </w:tcPr>
        <w:p w:rsidR="1AFD5A20" w:rsidP="1AFD5A20" w:rsidRDefault="1AFD5A20" w14:paraId="0A2C1E55" w14:textId="773ED1A7">
          <w:pPr>
            <w:pStyle w:val="Koptekst"/>
            <w:jc w:val="center"/>
          </w:pPr>
        </w:p>
      </w:tc>
      <w:tc>
        <w:tcPr>
          <w:tcW w:w="3020" w:type="dxa"/>
        </w:tcPr>
        <w:p w:rsidR="1AFD5A20" w:rsidP="1AFD5A20" w:rsidRDefault="1AFD5A20" w14:paraId="19EE0769" w14:textId="47AEC444">
          <w:pPr>
            <w:pStyle w:val="Koptekst"/>
            <w:ind w:right="-115"/>
            <w:jc w:val="right"/>
          </w:pPr>
        </w:p>
      </w:tc>
    </w:tr>
  </w:tbl>
  <w:p w:rsidR="1AFD5A20" w:rsidP="1AFD5A20" w:rsidRDefault="1AFD5A20" w14:paraId="5418D567" w14:textId="013199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FD7" w:rsidP="00663AE9" w:rsidRDefault="008C4FD7" w14:paraId="3A411EA3" w14:textId="77777777">
      <w:pPr>
        <w:spacing w:after="0" w:line="240" w:lineRule="auto"/>
      </w:pPr>
      <w:r>
        <w:separator/>
      </w:r>
    </w:p>
  </w:footnote>
  <w:footnote w:type="continuationSeparator" w:id="0">
    <w:p w:rsidR="008C4FD7" w:rsidP="00663AE9" w:rsidRDefault="008C4FD7" w14:paraId="32A3C12C" w14:textId="77777777">
      <w:pPr>
        <w:spacing w:after="0" w:line="240" w:lineRule="auto"/>
      </w:pPr>
      <w:r>
        <w:continuationSeparator/>
      </w:r>
    </w:p>
  </w:footnote>
  <w:footnote w:id="1">
    <w:p w:rsidR="008C2605" w:rsidP="008C2605" w:rsidRDefault="008C2605" w14:paraId="5D754EAF" w14:textId="77777777">
      <w:pPr>
        <w:pStyle w:val="Voetnoottekst"/>
      </w:pPr>
      <w:r w:rsidRPr="4EA65DE6">
        <w:rPr>
          <w:rStyle w:val="Voetnootmarkering"/>
        </w:rPr>
        <w:footnoteRef/>
      </w:r>
      <w:r>
        <w:t xml:space="preserve"> </w:t>
      </w:r>
      <w:hyperlink r:id="rId1">
        <w:r w:rsidRPr="4EA65DE6">
          <w:rPr>
            <w:rStyle w:val="Hyperlink"/>
          </w:rPr>
          <w:t>https://www.clm.nl/nieuws/vruchtbare-samenwerking-melkveehouderij-akkerbouw/</w:t>
        </w:r>
      </w:hyperlink>
    </w:p>
  </w:footnote>
  <w:footnote w:id="2">
    <w:p w:rsidR="29EC9463" w:rsidP="29EC9463" w:rsidRDefault="29EC9463" w14:paraId="32D1CDCC" w14:textId="69B46053">
      <w:pPr>
        <w:pStyle w:val="Voetnoottekst"/>
      </w:pPr>
      <w:r w:rsidRPr="29EC9463">
        <w:rPr>
          <w:rStyle w:val="Voetnootmarkering"/>
        </w:rPr>
        <w:footnoteRef/>
      </w:r>
      <w:r>
        <w:t xml:space="preserve"> </w:t>
      </w:r>
      <w:hyperlink r:id="rId2">
        <w:r w:rsidRPr="29EC9463">
          <w:rPr>
            <w:rStyle w:val="Hyperlink"/>
          </w:rPr>
          <w:t>https://www.wur.nl/nl/waardecreatie-samenwerking/wur-onderzoekt-kringlooplandbouw-op-eytemaheert.htm</w:t>
        </w:r>
      </w:hyperlink>
    </w:p>
  </w:footnote>
  <w:footnote w:id="3">
    <w:p w:rsidR="1414A4C3" w:rsidP="1414A4C3" w:rsidRDefault="1414A4C3" w14:paraId="0079B513" w14:textId="5DA0105C">
      <w:pPr>
        <w:pStyle w:val="Voetnoottekst"/>
      </w:pPr>
      <w:r w:rsidRPr="1414A4C3">
        <w:rPr>
          <w:rStyle w:val="Voetnootmarkering"/>
        </w:rPr>
        <w:footnoteRef/>
      </w:r>
      <w:r>
        <w:t xml:space="preserve"> </w:t>
      </w:r>
      <w:hyperlink r:id="rId3">
        <w:r w:rsidRPr="1414A4C3">
          <w:rPr>
            <w:rStyle w:val="Hyperlink"/>
          </w:rPr>
          <w:t>https://www.zlto.nl/actueel/kringlooplandbouw/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3AE9" w:rsidP="75E6C92C" w:rsidRDefault="00663AE9" w14:paraId="3B0D767E" w14:textId="58C1314C">
    <w:r>
      <w:rPr>
        <w:noProof/>
      </w:rPr>
      <w:drawing>
        <wp:inline distT="0" distB="0" distL="0" distR="0" wp14:anchorId="3ED533E2" wp14:editId="0E858924">
          <wp:extent cx="2187623" cy="7381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187623" cy="738130"/>
                  </a:xfrm>
                  <a:prstGeom prst="rect">
                    <a:avLst/>
                  </a:prstGeom>
                </pic:spPr>
              </pic:pic>
            </a:graphicData>
          </a:graphic>
        </wp:inline>
      </w:drawing>
    </w:r>
    <w:r w:rsidRPr="75E6C92C" w:rsidR="75E6C92C">
      <w:rPr>
        <w:noProof/>
      </w:rPr>
      <w:t xml:space="preserve">  </w:t>
    </w:r>
    <w:r>
      <w:rPr>
        <w:noProof/>
      </w:rPr>
      <w:drawing>
        <wp:inline distT="0" distB="0" distL="0" distR="0" wp14:anchorId="1A1C2D15" wp14:editId="1785DCDA">
          <wp:extent cx="1371600" cy="728946"/>
          <wp:effectExtent l="0" t="0" r="0" b="0"/>
          <wp:docPr id="908814503" name="Afbeelding 90881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04437" cy="746397"/>
                  </a:xfrm>
                  <a:prstGeom prst="rect">
                    <a:avLst/>
                  </a:prstGeom>
                </pic:spPr>
              </pic:pic>
            </a:graphicData>
          </a:graphic>
        </wp:inline>
      </w:drawing>
    </w:r>
    <w:r w:rsidRPr="004D4158" w:rsidR="008C2605">
      <w:rPr>
        <w:noProof/>
      </w:rPr>
      <w:drawing>
        <wp:inline distT="0" distB="0" distL="0" distR="0" wp14:anchorId="068D141E" wp14:editId="6D497EC4">
          <wp:extent cx="742950" cy="742950"/>
          <wp:effectExtent l="0" t="0" r="6350" b="6350"/>
          <wp:docPr id="1324120402" name="Afbeelding 1" descr="Afbeelding met Lettertype, cirkel,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20402" name="Afbeelding 1" descr="Afbeelding met Lettertype, cirkel, Graphics, logo&#10;&#10;Automatisch gegenereerde beschrijving"/>
                  <pic:cNvPicPr/>
                </pic:nvPicPr>
                <pic:blipFill>
                  <a:blip r:embed="rId3"/>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AD9B"/>
    <w:multiLevelType w:val="hybridMultilevel"/>
    <w:tmpl w:val="D9DEC5DC"/>
    <w:lvl w:ilvl="0" w:tplc="2F96FBE0">
      <w:start w:val="1"/>
      <w:numFmt w:val="bullet"/>
      <w:lvlText w:val=""/>
      <w:lvlJc w:val="left"/>
      <w:pPr>
        <w:ind w:left="720" w:hanging="360"/>
      </w:pPr>
      <w:rPr>
        <w:rFonts w:hint="default" w:ascii="Symbol" w:hAnsi="Symbol"/>
      </w:rPr>
    </w:lvl>
    <w:lvl w:ilvl="1" w:tplc="8C8A3684">
      <w:start w:val="1"/>
      <w:numFmt w:val="bullet"/>
      <w:lvlText w:val="o"/>
      <w:lvlJc w:val="left"/>
      <w:pPr>
        <w:ind w:left="1440" w:hanging="360"/>
      </w:pPr>
      <w:rPr>
        <w:rFonts w:hint="default" w:ascii="Courier New" w:hAnsi="Courier New"/>
      </w:rPr>
    </w:lvl>
    <w:lvl w:ilvl="2" w:tplc="C50A9CCA">
      <w:start w:val="1"/>
      <w:numFmt w:val="bullet"/>
      <w:lvlText w:val=""/>
      <w:lvlJc w:val="left"/>
      <w:pPr>
        <w:ind w:left="2160" w:hanging="360"/>
      </w:pPr>
      <w:rPr>
        <w:rFonts w:hint="default" w:ascii="Wingdings" w:hAnsi="Wingdings"/>
      </w:rPr>
    </w:lvl>
    <w:lvl w:ilvl="3" w:tplc="5F862EBC">
      <w:start w:val="1"/>
      <w:numFmt w:val="bullet"/>
      <w:lvlText w:val=""/>
      <w:lvlJc w:val="left"/>
      <w:pPr>
        <w:ind w:left="2880" w:hanging="360"/>
      </w:pPr>
      <w:rPr>
        <w:rFonts w:hint="default" w:ascii="Symbol" w:hAnsi="Symbol"/>
      </w:rPr>
    </w:lvl>
    <w:lvl w:ilvl="4" w:tplc="2AFEDC32">
      <w:start w:val="1"/>
      <w:numFmt w:val="bullet"/>
      <w:lvlText w:val="o"/>
      <w:lvlJc w:val="left"/>
      <w:pPr>
        <w:ind w:left="3600" w:hanging="360"/>
      </w:pPr>
      <w:rPr>
        <w:rFonts w:hint="default" w:ascii="Courier New" w:hAnsi="Courier New"/>
      </w:rPr>
    </w:lvl>
    <w:lvl w:ilvl="5" w:tplc="EBB4D84A">
      <w:start w:val="1"/>
      <w:numFmt w:val="bullet"/>
      <w:lvlText w:val=""/>
      <w:lvlJc w:val="left"/>
      <w:pPr>
        <w:ind w:left="4320" w:hanging="360"/>
      </w:pPr>
      <w:rPr>
        <w:rFonts w:hint="default" w:ascii="Wingdings" w:hAnsi="Wingdings"/>
      </w:rPr>
    </w:lvl>
    <w:lvl w:ilvl="6" w:tplc="41060B72">
      <w:start w:val="1"/>
      <w:numFmt w:val="bullet"/>
      <w:lvlText w:val=""/>
      <w:lvlJc w:val="left"/>
      <w:pPr>
        <w:ind w:left="5040" w:hanging="360"/>
      </w:pPr>
      <w:rPr>
        <w:rFonts w:hint="default" w:ascii="Symbol" w:hAnsi="Symbol"/>
      </w:rPr>
    </w:lvl>
    <w:lvl w:ilvl="7" w:tplc="7B643F12">
      <w:start w:val="1"/>
      <w:numFmt w:val="bullet"/>
      <w:lvlText w:val="o"/>
      <w:lvlJc w:val="left"/>
      <w:pPr>
        <w:ind w:left="5760" w:hanging="360"/>
      </w:pPr>
      <w:rPr>
        <w:rFonts w:hint="default" w:ascii="Courier New" w:hAnsi="Courier New"/>
      </w:rPr>
    </w:lvl>
    <w:lvl w:ilvl="8" w:tplc="E3024AF0">
      <w:start w:val="1"/>
      <w:numFmt w:val="bullet"/>
      <w:lvlText w:val=""/>
      <w:lvlJc w:val="left"/>
      <w:pPr>
        <w:ind w:left="6480" w:hanging="360"/>
      </w:pPr>
      <w:rPr>
        <w:rFonts w:hint="default" w:ascii="Wingdings" w:hAnsi="Wingdings"/>
      </w:rPr>
    </w:lvl>
  </w:abstractNum>
  <w:abstractNum w:abstractNumId="1" w15:restartNumberingAfterBreak="0">
    <w:nsid w:val="18A52F86"/>
    <w:multiLevelType w:val="hybridMultilevel"/>
    <w:tmpl w:val="CD364924"/>
    <w:lvl w:ilvl="0" w:tplc="8110BF4E">
      <w:start w:val="1"/>
      <w:numFmt w:val="bullet"/>
      <w:lvlText w:val=""/>
      <w:lvlJc w:val="left"/>
      <w:pPr>
        <w:ind w:left="720" w:hanging="360"/>
      </w:pPr>
      <w:rPr>
        <w:rFonts w:hint="default" w:ascii="Symbol" w:hAnsi="Symbol"/>
      </w:rPr>
    </w:lvl>
    <w:lvl w:ilvl="1" w:tplc="899A580C">
      <w:start w:val="1"/>
      <w:numFmt w:val="bullet"/>
      <w:lvlText w:val="o"/>
      <w:lvlJc w:val="left"/>
      <w:pPr>
        <w:ind w:left="1440" w:hanging="360"/>
      </w:pPr>
      <w:rPr>
        <w:rFonts w:hint="default" w:ascii="Courier New" w:hAnsi="Courier New"/>
      </w:rPr>
    </w:lvl>
    <w:lvl w:ilvl="2" w:tplc="46E07DDC">
      <w:start w:val="1"/>
      <w:numFmt w:val="bullet"/>
      <w:lvlText w:val=""/>
      <w:lvlJc w:val="left"/>
      <w:pPr>
        <w:ind w:left="2160" w:hanging="360"/>
      </w:pPr>
      <w:rPr>
        <w:rFonts w:hint="default" w:ascii="Wingdings" w:hAnsi="Wingdings"/>
      </w:rPr>
    </w:lvl>
    <w:lvl w:ilvl="3" w:tplc="02606DEC">
      <w:start w:val="1"/>
      <w:numFmt w:val="bullet"/>
      <w:lvlText w:val=""/>
      <w:lvlJc w:val="left"/>
      <w:pPr>
        <w:ind w:left="2880" w:hanging="360"/>
      </w:pPr>
      <w:rPr>
        <w:rFonts w:hint="default" w:ascii="Symbol" w:hAnsi="Symbol"/>
      </w:rPr>
    </w:lvl>
    <w:lvl w:ilvl="4" w:tplc="8B326F48">
      <w:start w:val="1"/>
      <w:numFmt w:val="bullet"/>
      <w:lvlText w:val="o"/>
      <w:lvlJc w:val="left"/>
      <w:pPr>
        <w:ind w:left="3600" w:hanging="360"/>
      </w:pPr>
      <w:rPr>
        <w:rFonts w:hint="default" w:ascii="Courier New" w:hAnsi="Courier New"/>
      </w:rPr>
    </w:lvl>
    <w:lvl w:ilvl="5" w:tplc="8222EF0A">
      <w:start w:val="1"/>
      <w:numFmt w:val="bullet"/>
      <w:lvlText w:val=""/>
      <w:lvlJc w:val="left"/>
      <w:pPr>
        <w:ind w:left="4320" w:hanging="360"/>
      </w:pPr>
      <w:rPr>
        <w:rFonts w:hint="default" w:ascii="Wingdings" w:hAnsi="Wingdings"/>
      </w:rPr>
    </w:lvl>
    <w:lvl w:ilvl="6" w:tplc="EF009A4E">
      <w:start w:val="1"/>
      <w:numFmt w:val="bullet"/>
      <w:lvlText w:val=""/>
      <w:lvlJc w:val="left"/>
      <w:pPr>
        <w:ind w:left="5040" w:hanging="360"/>
      </w:pPr>
      <w:rPr>
        <w:rFonts w:hint="default" w:ascii="Symbol" w:hAnsi="Symbol"/>
      </w:rPr>
    </w:lvl>
    <w:lvl w:ilvl="7" w:tplc="17321720">
      <w:start w:val="1"/>
      <w:numFmt w:val="bullet"/>
      <w:lvlText w:val="o"/>
      <w:lvlJc w:val="left"/>
      <w:pPr>
        <w:ind w:left="5760" w:hanging="360"/>
      </w:pPr>
      <w:rPr>
        <w:rFonts w:hint="default" w:ascii="Courier New" w:hAnsi="Courier New"/>
      </w:rPr>
    </w:lvl>
    <w:lvl w:ilvl="8" w:tplc="711A82EE">
      <w:start w:val="1"/>
      <w:numFmt w:val="bullet"/>
      <w:lvlText w:val=""/>
      <w:lvlJc w:val="left"/>
      <w:pPr>
        <w:ind w:left="6480" w:hanging="360"/>
      </w:pPr>
      <w:rPr>
        <w:rFonts w:hint="default" w:ascii="Wingdings" w:hAnsi="Wingdings"/>
      </w:rPr>
    </w:lvl>
  </w:abstractNum>
  <w:abstractNum w:abstractNumId="2" w15:restartNumberingAfterBreak="0">
    <w:nsid w:val="1B9C6FA6"/>
    <w:multiLevelType w:val="hybridMultilevel"/>
    <w:tmpl w:val="11FAF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D30CB8"/>
    <w:multiLevelType w:val="hybridMultilevel"/>
    <w:tmpl w:val="1F009F06"/>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4" w15:restartNumberingAfterBreak="0">
    <w:nsid w:val="1F971162"/>
    <w:multiLevelType w:val="hybridMultilevel"/>
    <w:tmpl w:val="20DC1D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1B71A76"/>
    <w:multiLevelType w:val="hybridMultilevel"/>
    <w:tmpl w:val="BEF0A734"/>
    <w:lvl w:ilvl="0" w:tplc="CD04CA9E">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3176FC7"/>
    <w:multiLevelType w:val="hybridMultilevel"/>
    <w:tmpl w:val="CE8C8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813735"/>
    <w:multiLevelType w:val="hybridMultilevel"/>
    <w:tmpl w:val="94224E52"/>
    <w:lvl w:ilvl="0" w:tplc="11566114">
      <w:start w:val="1"/>
      <w:numFmt w:val="bullet"/>
      <w:lvlText w:val=""/>
      <w:lvlJc w:val="left"/>
      <w:pPr>
        <w:ind w:left="720" w:hanging="360"/>
      </w:pPr>
      <w:rPr>
        <w:rFonts w:hint="default" w:ascii="Symbol" w:hAnsi="Symbol"/>
      </w:rPr>
    </w:lvl>
    <w:lvl w:ilvl="1" w:tplc="920E8C82">
      <w:start w:val="1"/>
      <w:numFmt w:val="bullet"/>
      <w:lvlText w:val="o"/>
      <w:lvlJc w:val="left"/>
      <w:pPr>
        <w:ind w:left="1440" w:hanging="360"/>
      </w:pPr>
      <w:rPr>
        <w:rFonts w:hint="default" w:ascii="Courier New" w:hAnsi="Courier New"/>
      </w:rPr>
    </w:lvl>
    <w:lvl w:ilvl="2" w:tplc="DF822D38">
      <w:start w:val="1"/>
      <w:numFmt w:val="bullet"/>
      <w:lvlText w:val=""/>
      <w:lvlJc w:val="left"/>
      <w:pPr>
        <w:ind w:left="2160" w:hanging="360"/>
      </w:pPr>
      <w:rPr>
        <w:rFonts w:hint="default" w:ascii="Wingdings" w:hAnsi="Wingdings"/>
      </w:rPr>
    </w:lvl>
    <w:lvl w:ilvl="3" w:tplc="4B8E1912">
      <w:start w:val="1"/>
      <w:numFmt w:val="bullet"/>
      <w:lvlText w:val=""/>
      <w:lvlJc w:val="left"/>
      <w:pPr>
        <w:ind w:left="2880" w:hanging="360"/>
      </w:pPr>
      <w:rPr>
        <w:rFonts w:hint="default" w:ascii="Symbol" w:hAnsi="Symbol"/>
      </w:rPr>
    </w:lvl>
    <w:lvl w:ilvl="4" w:tplc="24BA3A16">
      <w:start w:val="1"/>
      <w:numFmt w:val="bullet"/>
      <w:lvlText w:val="o"/>
      <w:lvlJc w:val="left"/>
      <w:pPr>
        <w:ind w:left="3600" w:hanging="360"/>
      </w:pPr>
      <w:rPr>
        <w:rFonts w:hint="default" w:ascii="Courier New" w:hAnsi="Courier New"/>
      </w:rPr>
    </w:lvl>
    <w:lvl w:ilvl="5" w:tplc="C1463C56">
      <w:start w:val="1"/>
      <w:numFmt w:val="bullet"/>
      <w:lvlText w:val=""/>
      <w:lvlJc w:val="left"/>
      <w:pPr>
        <w:ind w:left="4320" w:hanging="360"/>
      </w:pPr>
      <w:rPr>
        <w:rFonts w:hint="default" w:ascii="Wingdings" w:hAnsi="Wingdings"/>
      </w:rPr>
    </w:lvl>
    <w:lvl w:ilvl="6" w:tplc="3294C6B6">
      <w:start w:val="1"/>
      <w:numFmt w:val="bullet"/>
      <w:lvlText w:val=""/>
      <w:lvlJc w:val="left"/>
      <w:pPr>
        <w:ind w:left="5040" w:hanging="360"/>
      </w:pPr>
      <w:rPr>
        <w:rFonts w:hint="default" w:ascii="Symbol" w:hAnsi="Symbol"/>
      </w:rPr>
    </w:lvl>
    <w:lvl w:ilvl="7" w:tplc="C202437C">
      <w:start w:val="1"/>
      <w:numFmt w:val="bullet"/>
      <w:lvlText w:val="o"/>
      <w:lvlJc w:val="left"/>
      <w:pPr>
        <w:ind w:left="5760" w:hanging="360"/>
      </w:pPr>
      <w:rPr>
        <w:rFonts w:hint="default" w:ascii="Courier New" w:hAnsi="Courier New"/>
      </w:rPr>
    </w:lvl>
    <w:lvl w:ilvl="8" w:tplc="5CC2EF78">
      <w:start w:val="1"/>
      <w:numFmt w:val="bullet"/>
      <w:lvlText w:val=""/>
      <w:lvlJc w:val="left"/>
      <w:pPr>
        <w:ind w:left="6480" w:hanging="360"/>
      </w:pPr>
      <w:rPr>
        <w:rFonts w:hint="default" w:ascii="Wingdings" w:hAnsi="Wingdings"/>
      </w:rPr>
    </w:lvl>
  </w:abstractNum>
  <w:abstractNum w:abstractNumId="8" w15:restartNumberingAfterBreak="0">
    <w:nsid w:val="24B3AA1D"/>
    <w:multiLevelType w:val="hybridMultilevel"/>
    <w:tmpl w:val="58F64A3A"/>
    <w:lvl w:ilvl="0" w:tplc="0F4E6BD4">
      <w:start w:val="1"/>
      <w:numFmt w:val="bullet"/>
      <w:lvlText w:val=""/>
      <w:lvlJc w:val="left"/>
      <w:pPr>
        <w:ind w:left="720" w:hanging="360"/>
      </w:pPr>
      <w:rPr>
        <w:rFonts w:hint="default" w:ascii="Symbol" w:hAnsi="Symbol"/>
      </w:rPr>
    </w:lvl>
    <w:lvl w:ilvl="1" w:tplc="3558C906">
      <w:start w:val="1"/>
      <w:numFmt w:val="bullet"/>
      <w:lvlText w:val="o"/>
      <w:lvlJc w:val="left"/>
      <w:pPr>
        <w:ind w:left="1440" w:hanging="360"/>
      </w:pPr>
      <w:rPr>
        <w:rFonts w:hint="default" w:ascii="Courier New" w:hAnsi="Courier New"/>
      </w:rPr>
    </w:lvl>
    <w:lvl w:ilvl="2" w:tplc="8CD06F02">
      <w:start w:val="1"/>
      <w:numFmt w:val="bullet"/>
      <w:lvlText w:val=""/>
      <w:lvlJc w:val="left"/>
      <w:pPr>
        <w:ind w:left="2160" w:hanging="360"/>
      </w:pPr>
      <w:rPr>
        <w:rFonts w:hint="default" w:ascii="Wingdings" w:hAnsi="Wingdings"/>
      </w:rPr>
    </w:lvl>
    <w:lvl w:ilvl="3" w:tplc="07F22960">
      <w:start w:val="1"/>
      <w:numFmt w:val="bullet"/>
      <w:lvlText w:val=""/>
      <w:lvlJc w:val="left"/>
      <w:pPr>
        <w:ind w:left="2880" w:hanging="360"/>
      </w:pPr>
      <w:rPr>
        <w:rFonts w:hint="default" w:ascii="Symbol" w:hAnsi="Symbol"/>
      </w:rPr>
    </w:lvl>
    <w:lvl w:ilvl="4" w:tplc="CD5E1EFC">
      <w:start w:val="1"/>
      <w:numFmt w:val="bullet"/>
      <w:lvlText w:val="o"/>
      <w:lvlJc w:val="left"/>
      <w:pPr>
        <w:ind w:left="3600" w:hanging="360"/>
      </w:pPr>
      <w:rPr>
        <w:rFonts w:hint="default" w:ascii="Courier New" w:hAnsi="Courier New"/>
      </w:rPr>
    </w:lvl>
    <w:lvl w:ilvl="5" w:tplc="F51CC714">
      <w:start w:val="1"/>
      <w:numFmt w:val="bullet"/>
      <w:lvlText w:val=""/>
      <w:lvlJc w:val="left"/>
      <w:pPr>
        <w:ind w:left="4320" w:hanging="360"/>
      </w:pPr>
      <w:rPr>
        <w:rFonts w:hint="default" w:ascii="Wingdings" w:hAnsi="Wingdings"/>
      </w:rPr>
    </w:lvl>
    <w:lvl w:ilvl="6" w:tplc="DBEC7B3E">
      <w:start w:val="1"/>
      <w:numFmt w:val="bullet"/>
      <w:lvlText w:val=""/>
      <w:lvlJc w:val="left"/>
      <w:pPr>
        <w:ind w:left="5040" w:hanging="360"/>
      </w:pPr>
      <w:rPr>
        <w:rFonts w:hint="default" w:ascii="Symbol" w:hAnsi="Symbol"/>
      </w:rPr>
    </w:lvl>
    <w:lvl w:ilvl="7" w:tplc="9DB4909A">
      <w:start w:val="1"/>
      <w:numFmt w:val="bullet"/>
      <w:lvlText w:val="o"/>
      <w:lvlJc w:val="left"/>
      <w:pPr>
        <w:ind w:left="5760" w:hanging="360"/>
      </w:pPr>
      <w:rPr>
        <w:rFonts w:hint="default" w:ascii="Courier New" w:hAnsi="Courier New"/>
      </w:rPr>
    </w:lvl>
    <w:lvl w:ilvl="8" w:tplc="DBC4962A">
      <w:start w:val="1"/>
      <w:numFmt w:val="bullet"/>
      <w:lvlText w:val=""/>
      <w:lvlJc w:val="left"/>
      <w:pPr>
        <w:ind w:left="6480" w:hanging="360"/>
      </w:pPr>
      <w:rPr>
        <w:rFonts w:hint="default" w:ascii="Wingdings" w:hAnsi="Wingdings"/>
      </w:rPr>
    </w:lvl>
  </w:abstractNum>
  <w:abstractNum w:abstractNumId="9" w15:restartNumberingAfterBreak="0">
    <w:nsid w:val="28978F3C"/>
    <w:multiLevelType w:val="hybridMultilevel"/>
    <w:tmpl w:val="0A12B21A"/>
    <w:lvl w:ilvl="0" w:tplc="2BBAF2F4">
      <w:start w:val="1"/>
      <w:numFmt w:val="bullet"/>
      <w:lvlText w:val=""/>
      <w:lvlJc w:val="left"/>
      <w:pPr>
        <w:ind w:left="720" w:hanging="360"/>
      </w:pPr>
      <w:rPr>
        <w:rFonts w:hint="default" w:ascii="Symbol" w:hAnsi="Symbol"/>
      </w:rPr>
    </w:lvl>
    <w:lvl w:ilvl="1" w:tplc="00D6688E">
      <w:start w:val="1"/>
      <w:numFmt w:val="bullet"/>
      <w:lvlText w:val="o"/>
      <w:lvlJc w:val="left"/>
      <w:pPr>
        <w:ind w:left="1440" w:hanging="360"/>
      </w:pPr>
      <w:rPr>
        <w:rFonts w:hint="default" w:ascii="Courier New" w:hAnsi="Courier New"/>
      </w:rPr>
    </w:lvl>
    <w:lvl w:ilvl="2" w:tplc="86BC7C58">
      <w:start w:val="1"/>
      <w:numFmt w:val="bullet"/>
      <w:lvlText w:val=""/>
      <w:lvlJc w:val="left"/>
      <w:pPr>
        <w:ind w:left="2160" w:hanging="360"/>
      </w:pPr>
      <w:rPr>
        <w:rFonts w:hint="default" w:ascii="Wingdings" w:hAnsi="Wingdings"/>
      </w:rPr>
    </w:lvl>
    <w:lvl w:ilvl="3" w:tplc="CF768AD4">
      <w:start w:val="1"/>
      <w:numFmt w:val="bullet"/>
      <w:lvlText w:val=""/>
      <w:lvlJc w:val="left"/>
      <w:pPr>
        <w:ind w:left="2880" w:hanging="360"/>
      </w:pPr>
      <w:rPr>
        <w:rFonts w:hint="default" w:ascii="Symbol" w:hAnsi="Symbol"/>
      </w:rPr>
    </w:lvl>
    <w:lvl w:ilvl="4" w:tplc="85242116">
      <w:start w:val="1"/>
      <w:numFmt w:val="bullet"/>
      <w:lvlText w:val="o"/>
      <w:lvlJc w:val="left"/>
      <w:pPr>
        <w:ind w:left="3600" w:hanging="360"/>
      </w:pPr>
      <w:rPr>
        <w:rFonts w:hint="default" w:ascii="Courier New" w:hAnsi="Courier New"/>
      </w:rPr>
    </w:lvl>
    <w:lvl w:ilvl="5" w:tplc="9F50520C">
      <w:start w:val="1"/>
      <w:numFmt w:val="bullet"/>
      <w:lvlText w:val=""/>
      <w:lvlJc w:val="left"/>
      <w:pPr>
        <w:ind w:left="4320" w:hanging="360"/>
      </w:pPr>
      <w:rPr>
        <w:rFonts w:hint="default" w:ascii="Wingdings" w:hAnsi="Wingdings"/>
      </w:rPr>
    </w:lvl>
    <w:lvl w:ilvl="6" w:tplc="12C08D94">
      <w:start w:val="1"/>
      <w:numFmt w:val="bullet"/>
      <w:lvlText w:val=""/>
      <w:lvlJc w:val="left"/>
      <w:pPr>
        <w:ind w:left="5040" w:hanging="360"/>
      </w:pPr>
      <w:rPr>
        <w:rFonts w:hint="default" w:ascii="Symbol" w:hAnsi="Symbol"/>
      </w:rPr>
    </w:lvl>
    <w:lvl w:ilvl="7" w:tplc="D90417A8">
      <w:start w:val="1"/>
      <w:numFmt w:val="bullet"/>
      <w:lvlText w:val="o"/>
      <w:lvlJc w:val="left"/>
      <w:pPr>
        <w:ind w:left="5760" w:hanging="360"/>
      </w:pPr>
      <w:rPr>
        <w:rFonts w:hint="default" w:ascii="Courier New" w:hAnsi="Courier New"/>
      </w:rPr>
    </w:lvl>
    <w:lvl w:ilvl="8" w:tplc="E17626A4">
      <w:start w:val="1"/>
      <w:numFmt w:val="bullet"/>
      <w:lvlText w:val=""/>
      <w:lvlJc w:val="left"/>
      <w:pPr>
        <w:ind w:left="6480" w:hanging="360"/>
      </w:pPr>
      <w:rPr>
        <w:rFonts w:hint="default" w:ascii="Wingdings" w:hAnsi="Wingdings"/>
      </w:rPr>
    </w:lvl>
  </w:abstractNum>
  <w:abstractNum w:abstractNumId="10" w15:restartNumberingAfterBreak="0">
    <w:nsid w:val="37796877"/>
    <w:multiLevelType w:val="hybridMultilevel"/>
    <w:tmpl w:val="F42273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E4B78E7"/>
    <w:multiLevelType w:val="hybridMultilevel"/>
    <w:tmpl w:val="EDC2C3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AAF72F1"/>
    <w:multiLevelType w:val="hybridMultilevel"/>
    <w:tmpl w:val="A478427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75F1778D"/>
    <w:multiLevelType w:val="hybridMultilevel"/>
    <w:tmpl w:val="625CC6F6"/>
    <w:lvl w:ilvl="0" w:tplc="81A62A4E">
      <w:start w:val="1"/>
      <w:numFmt w:val="bullet"/>
      <w:lvlText w:val=""/>
      <w:lvlJc w:val="left"/>
      <w:pPr>
        <w:ind w:left="720" w:hanging="360"/>
      </w:pPr>
      <w:rPr>
        <w:rFonts w:hint="default" w:ascii="Symbol" w:hAnsi="Symbol"/>
      </w:rPr>
    </w:lvl>
    <w:lvl w:ilvl="1" w:tplc="4CB4E690">
      <w:start w:val="1"/>
      <w:numFmt w:val="bullet"/>
      <w:lvlText w:val="o"/>
      <w:lvlJc w:val="left"/>
      <w:pPr>
        <w:ind w:left="1440" w:hanging="360"/>
      </w:pPr>
      <w:rPr>
        <w:rFonts w:hint="default" w:ascii="Courier New" w:hAnsi="Courier New"/>
      </w:rPr>
    </w:lvl>
    <w:lvl w:ilvl="2" w:tplc="B3369792">
      <w:start w:val="1"/>
      <w:numFmt w:val="bullet"/>
      <w:lvlText w:val=""/>
      <w:lvlJc w:val="left"/>
      <w:pPr>
        <w:ind w:left="2160" w:hanging="360"/>
      </w:pPr>
      <w:rPr>
        <w:rFonts w:hint="default" w:ascii="Wingdings" w:hAnsi="Wingdings"/>
      </w:rPr>
    </w:lvl>
    <w:lvl w:ilvl="3" w:tplc="6C3E0B32">
      <w:start w:val="1"/>
      <w:numFmt w:val="bullet"/>
      <w:lvlText w:val=""/>
      <w:lvlJc w:val="left"/>
      <w:pPr>
        <w:ind w:left="2880" w:hanging="360"/>
      </w:pPr>
      <w:rPr>
        <w:rFonts w:hint="default" w:ascii="Symbol" w:hAnsi="Symbol"/>
      </w:rPr>
    </w:lvl>
    <w:lvl w:ilvl="4" w:tplc="D126168C">
      <w:start w:val="1"/>
      <w:numFmt w:val="bullet"/>
      <w:lvlText w:val="o"/>
      <w:lvlJc w:val="left"/>
      <w:pPr>
        <w:ind w:left="3600" w:hanging="360"/>
      </w:pPr>
      <w:rPr>
        <w:rFonts w:hint="default" w:ascii="Courier New" w:hAnsi="Courier New"/>
      </w:rPr>
    </w:lvl>
    <w:lvl w:ilvl="5" w:tplc="81BED414">
      <w:start w:val="1"/>
      <w:numFmt w:val="bullet"/>
      <w:lvlText w:val=""/>
      <w:lvlJc w:val="left"/>
      <w:pPr>
        <w:ind w:left="4320" w:hanging="360"/>
      </w:pPr>
      <w:rPr>
        <w:rFonts w:hint="default" w:ascii="Wingdings" w:hAnsi="Wingdings"/>
      </w:rPr>
    </w:lvl>
    <w:lvl w:ilvl="6" w:tplc="83FE3E96">
      <w:start w:val="1"/>
      <w:numFmt w:val="bullet"/>
      <w:lvlText w:val=""/>
      <w:lvlJc w:val="left"/>
      <w:pPr>
        <w:ind w:left="5040" w:hanging="360"/>
      </w:pPr>
      <w:rPr>
        <w:rFonts w:hint="default" w:ascii="Symbol" w:hAnsi="Symbol"/>
      </w:rPr>
    </w:lvl>
    <w:lvl w:ilvl="7" w:tplc="8A80B9A8">
      <w:start w:val="1"/>
      <w:numFmt w:val="bullet"/>
      <w:lvlText w:val="o"/>
      <w:lvlJc w:val="left"/>
      <w:pPr>
        <w:ind w:left="5760" w:hanging="360"/>
      </w:pPr>
      <w:rPr>
        <w:rFonts w:hint="default" w:ascii="Courier New" w:hAnsi="Courier New"/>
      </w:rPr>
    </w:lvl>
    <w:lvl w:ilvl="8" w:tplc="0382CD8A">
      <w:start w:val="1"/>
      <w:numFmt w:val="bullet"/>
      <w:lvlText w:val=""/>
      <w:lvlJc w:val="left"/>
      <w:pPr>
        <w:ind w:left="6480" w:hanging="360"/>
      </w:pPr>
      <w:rPr>
        <w:rFonts w:hint="default" w:ascii="Wingdings" w:hAnsi="Wingdings"/>
      </w:rPr>
    </w:lvl>
  </w:abstractNum>
  <w:abstractNum w:abstractNumId="14" w15:restartNumberingAfterBreak="0">
    <w:nsid w:val="77D85CC3"/>
    <w:multiLevelType w:val="hybridMultilevel"/>
    <w:tmpl w:val="D9EA5F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7FB04D19"/>
    <w:multiLevelType w:val="hybridMultilevel"/>
    <w:tmpl w:val="FF6C5D0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405496588">
    <w:abstractNumId w:val="0"/>
  </w:num>
  <w:num w:numId="2" w16cid:durableId="1338272556">
    <w:abstractNumId w:val="13"/>
  </w:num>
  <w:num w:numId="3" w16cid:durableId="1327633986">
    <w:abstractNumId w:val="8"/>
  </w:num>
  <w:num w:numId="4" w16cid:durableId="790904076">
    <w:abstractNumId w:val="7"/>
  </w:num>
  <w:num w:numId="5" w16cid:durableId="1231769290">
    <w:abstractNumId w:val="9"/>
  </w:num>
  <w:num w:numId="6" w16cid:durableId="1160192405">
    <w:abstractNumId w:val="1"/>
  </w:num>
  <w:num w:numId="7" w16cid:durableId="604851065">
    <w:abstractNumId w:val="5"/>
  </w:num>
  <w:num w:numId="8" w16cid:durableId="582573400">
    <w:abstractNumId w:val="3"/>
  </w:num>
  <w:num w:numId="9" w16cid:durableId="688992528">
    <w:abstractNumId w:val="10"/>
  </w:num>
  <w:num w:numId="10" w16cid:durableId="1961378281">
    <w:abstractNumId w:val="15"/>
  </w:num>
  <w:num w:numId="11" w16cid:durableId="950433797">
    <w:abstractNumId w:val="2"/>
  </w:num>
  <w:num w:numId="12" w16cid:durableId="127477036">
    <w:abstractNumId w:val="14"/>
  </w:num>
  <w:num w:numId="13" w16cid:durableId="800154781">
    <w:abstractNumId w:val="6"/>
  </w:num>
  <w:num w:numId="14" w16cid:durableId="1038235510">
    <w:abstractNumId w:val="4"/>
  </w:num>
  <w:num w:numId="15" w16cid:durableId="916090873">
    <w:abstractNumId w:val="12"/>
  </w:num>
  <w:num w:numId="16" w16cid:durableId="1767724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84"/>
    <w:rsid w:val="00085157"/>
    <w:rsid w:val="000C3CC9"/>
    <w:rsid w:val="001170EF"/>
    <w:rsid w:val="00176901"/>
    <w:rsid w:val="0019353A"/>
    <w:rsid w:val="001A1B1B"/>
    <w:rsid w:val="00232FBE"/>
    <w:rsid w:val="0024064D"/>
    <w:rsid w:val="00253B06"/>
    <w:rsid w:val="002B483A"/>
    <w:rsid w:val="002C5155"/>
    <w:rsid w:val="002E0852"/>
    <w:rsid w:val="002E5EC8"/>
    <w:rsid w:val="00301CE8"/>
    <w:rsid w:val="00321DD0"/>
    <w:rsid w:val="00384ECA"/>
    <w:rsid w:val="00394FB0"/>
    <w:rsid w:val="003A28B7"/>
    <w:rsid w:val="003B7B9C"/>
    <w:rsid w:val="00431007"/>
    <w:rsid w:val="0044264E"/>
    <w:rsid w:val="0045472C"/>
    <w:rsid w:val="004C1916"/>
    <w:rsid w:val="004E69A0"/>
    <w:rsid w:val="004F568F"/>
    <w:rsid w:val="00501FA1"/>
    <w:rsid w:val="005C343F"/>
    <w:rsid w:val="006178DD"/>
    <w:rsid w:val="00630CC5"/>
    <w:rsid w:val="00655509"/>
    <w:rsid w:val="00663AE9"/>
    <w:rsid w:val="00675DA2"/>
    <w:rsid w:val="0068380C"/>
    <w:rsid w:val="006A2817"/>
    <w:rsid w:val="006C1A13"/>
    <w:rsid w:val="006E6783"/>
    <w:rsid w:val="007731F4"/>
    <w:rsid w:val="00793244"/>
    <w:rsid w:val="007949A8"/>
    <w:rsid w:val="007950E4"/>
    <w:rsid w:val="007A61F2"/>
    <w:rsid w:val="007C6433"/>
    <w:rsid w:val="007E3759"/>
    <w:rsid w:val="007E7465"/>
    <w:rsid w:val="008656BB"/>
    <w:rsid w:val="008C2605"/>
    <w:rsid w:val="008C4FD7"/>
    <w:rsid w:val="00902FD9"/>
    <w:rsid w:val="0091012E"/>
    <w:rsid w:val="009B02B3"/>
    <w:rsid w:val="009B24EC"/>
    <w:rsid w:val="009B4A9E"/>
    <w:rsid w:val="00A61FE8"/>
    <w:rsid w:val="00A9672E"/>
    <w:rsid w:val="00AA5517"/>
    <w:rsid w:val="00AB68B4"/>
    <w:rsid w:val="00AE03AD"/>
    <w:rsid w:val="00B2302C"/>
    <w:rsid w:val="00B763DA"/>
    <w:rsid w:val="00B83402"/>
    <w:rsid w:val="00C05D09"/>
    <w:rsid w:val="00C15242"/>
    <w:rsid w:val="00C216B5"/>
    <w:rsid w:val="00C71E52"/>
    <w:rsid w:val="00C9566A"/>
    <w:rsid w:val="00C960AF"/>
    <w:rsid w:val="00CD7464"/>
    <w:rsid w:val="00D50802"/>
    <w:rsid w:val="00D54DC6"/>
    <w:rsid w:val="00D56D78"/>
    <w:rsid w:val="00D63F37"/>
    <w:rsid w:val="00D85D39"/>
    <w:rsid w:val="00D95399"/>
    <w:rsid w:val="00DB3C06"/>
    <w:rsid w:val="00DB4F20"/>
    <w:rsid w:val="00DD1117"/>
    <w:rsid w:val="00DF6076"/>
    <w:rsid w:val="00DF7D66"/>
    <w:rsid w:val="00E2217F"/>
    <w:rsid w:val="00E24E84"/>
    <w:rsid w:val="00E251CE"/>
    <w:rsid w:val="00E344C9"/>
    <w:rsid w:val="00E80A65"/>
    <w:rsid w:val="00EA4761"/>
    <w:rsid w:val="00EB37B4"/>
    <w:rsid w:val="00EE115E"/>
    <w:rsid w:val="00EE5F31"/>
    <w:rsid w:val="00EF5619"/>
    <w:rsid w:val="00F32F64"/>
    <w:rsid w:val="00F422F4"/>
    <w:rsid w:val="00F7793A"/>
    <w:rsid w:val="00FA62C6"/>
    <w:rsid w:val="00FD0363"/>
    <w:rsid w:val="0266BB56"/>
    <w:rsid w:val="0D550026"/>
    <w:rsid w:val="1414A4C3"/>
    <w:rsid w:val="1AFD5A20"/>
    <w:rsid w:val="23F64A29"/>
    <w:rsid w:val="29EC9463"/>
    <w:rsid w:val="4EA65DE6"/>
    <w:rsid w:val="4F9C78B6"/>
    <w:rsid w:val="5C140F54"/>
    <w:rsid w:val="657A14FD"/>
    <w:rsid w:val="7037C32C"/>
    <w:rsid w:val="732CD30F"/>
    <w:rsid w:val="73C42AC3"/>
    <w:rsid w:val="75E6C92C"/>
    <w:rsid w:val="7B463B9D"/>
    <w:rsid w:val="7C64C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1745"/>
  <w15:chartTrackingRefBased/>
  <w15:docId w15:val="{B72095BF-519C-4EFA-A50D-E2800CFF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D0363"/>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E24E84"/>
    <w:pPr>
      <w:ind w:left="720"/>
      <w:contextualSpacing/>
    </w:pPr>
  </w:style>
  <w:style w:type="paragraph" w:styleId="Koptekst">
    <w:name w:val="header"/>
    <w:basedOn w:val="Standaard"/>
    <w:link w:val="KoptekstChar"/>
    <w:uiPriority w:val="99"/>
    <w:unhideWhenUsed/>
    <w:rsid w:val="00663AE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63AE9"/>
  </w:style>
  <w:style w:type="paragraph" w:styleId="Voettekst">
    <w:name w:val="footer"/>
    <w:basedOn w:val="Standaard"/>
    <w:link w:val="VoettekstChar"/>
    <w:uiPriority w:val="99"/>
    <w:unhideWhenUsed/>
    <w:rsid w:val="00663AE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63AE9"/>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Voetnootmarkering">
    <w:name w:val="foot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zlto.nl/actueel/kringlooplandbouw/" TargetMode="External"/><Relationship Id="rId2" Type="http://schemas.openxmlformats.org/officeDocument/2006/relationships/hyperlink" Target="https://www.wur.nl/nl/waardecreatie-samenwerking/wur-onderzoekt-kringlooplandbouw-op-eytemaheert.htm" TargetMode="External"/><Relationship Id="rId1" Type="http://schemas.openxmlformats.org/officeDocument/2006/relationships/hyperlink" Target="https://www.clm.nl/nieuws/vruchtbare-samenwerking-melkveehouderij-akkerbou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Ven-Vogels</dc:creator>
  <keywords/>
  <dc:description/>
  <lastModifiedBy>Easther Houmes</lastModifiedBy>
  <revision>32</revision>
  <dcterms:created xsi:type="dcterms:W3CDTF">2022-05-12T14:09:00.0000000Z</dcterms:created>
  <dcterms:modified xsi:type="dcterms:W3CDTF">2024-11-08T08:15:25.9051617Z</dcterms:modified>
</coreProperties>
</file>