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07DF6" w:rsidR="00107DF6" w:rsidP="11E02CAC" w:rsidRDefault="00107DF6" w14:paraId="0BE7911C" wp14:textId="3D4BF13D">
      <w:pPr>
        <w:rPr>
          <w:rFonts w:ascii="Georgia" w:hAnsi="Georgia"/>
          <w:i w:val="1"/>
          <w:iCs w:val="1"/>
          <w:sz w:val="44"/>
          <w:szCs w:val="44"/>
        </w:rPr>
      </w:pPr>
      <w:r w:rsidRPr="11E02CAC" w:rsidR="11E02CAC">
        <w:rPr>
          <w:rFonts w:ascii="Georgia" w:hAnsi="Georgia"/>
          <w:i w:val="1"/>
          <w:iCs w:val="1"/>
          <w:sz w:val="44"/>
          <w:szCs w:val="44"/>
        </w:rPr>
        <w:t>Amendement Zoet water</w:t>
      </w:r>
    </w:p>
    <w:p xmlns:wp14="http://schemas.microsoft.com/office/word/2010/wordml" w:rsidR="00107DF6" w:rsidP="00D91A7B" w:rsidRDefault="00107DF6" w14:paraId="6A05A809" wp14:textId="77777777">
      <w:pPr>
        <w:rPr>
          <w:b/>
          <w:szCs w:val="20"/>
        </w:rPr>
      </w:pPr>
    </w:p>
    <w:p xmlns:wp14="http://schemas.microsoft.com/office/word/2010/wordml" w:rsidRPr="00107DF6" w:rsidR="00D91A7B" w:rsidP="11E02CAC" w:rsidRDefault="00D91A7B" w14:paraId="52CAC2B1" wp14:textId="77FE4E76">
      <w:pPr>
        <w:pStyle w:val="Standaard"/>
        <w:spacing w:line="276" w:lineRule="auto"/>
        <w:ind w:left="0"/>
        <w:rPr>
          <w:rFonts w:ascii="Arial" w:hAnsi="Arial" w:eastAsia="Calibri" w:cs="Arial"/>
          <w:sz w:val="20"/>
          <w:szCs w:val="20"/>
        </w:rPr>
      </w:pPr>
      <w:r w:rsidRPr="11E02CAC" w:rsidR="11E02CAC">
        <w:rPr>
          <w:rFonts w:ascii="Arial" w:hAnsi="Arial" w:eastAsia="Arial" w:cs="Arial"/>
          <w:sz w:val="20"/>
          <w:szCs w:val="20"/>
        </w:rPr>
        <w:t xml:space="preserve">Amendement m.b.t. agendapunt 8.2 </w:t>
      </w:r>
      <w:r w:rsidRPr="11E02CAC" w:rsidR="11E02CAC">
        <w:rPr>
          <w:rFonts w:ascii="Arial" w:hAnsi="Arial" w:eastAsia="Arial" w:cs="Arial"/>
          <w:noProof w:val="0"/>
          <w:sz w:val="20"/>
          <w:szCs w:val="20"/>
          <w:lang w:val="nl-NL"/>
        </w:rPr>
        <w:t xml:space="preserve">Statenvoorstel Zeeuws Deltaplan Zoet Water - inclusief uitvoeringsprogramma en eindfasedocument </w:t>
      </w:r>
      <w:r w:rsidRPr="11E02CAC" w:rsidR="11E02CAC">
        <w:rPr>
          <w:rFonts w:ascii="Arial" w:hAnsi="Arial" w:eastAsia="Arial" w:cs="Arial"/>
          <w:sz w:val="20"/>
          <w:szCs w:val="20"/>
        </w:rPr>
        <w:t>van de leden A. J. Geluk en M. A. van ’t Westeinde in Statenvergadering van 17 december 2021,</w:t>
      </w:r>
    </w:p>
    <w:p xmlns:wp14="http://schemas.microsoft.com/office/word/2010/wordml" w:rsidRPr="00107DF6" w:rsidR="00D91A7B" w:rsidP="11E02CAC" w:rsidRDefault="00D91A7B" w14:paraId="5A39BBE3" wp14:textId="77777777" wp14:noSpellErr="1">
      <w:pPr>
        <w:spacing w:line="276" w:lineRule="auto"/>
        <w:rPr>
          <w:rFonts w:ascii="Arial" w:hAnsi="Arial" w:eastAsia="Arial" w:cs="Arial"/>
          <w:sz w:val="20"/>
          <w:szCs w:val="20"/>
        </w:rPr>
      </w:pPr>
    </w:p>
    <w:p xmlns:wp14="http://schemas.microsoft.com/office/word/2010/wordml" w:rsidRPr="00107DF6" w:rsidR="00D91A7B" w:rsidP="11E02CAC" w:rsidRDefault="00E6234B" w14:paraId="5EED3793" wp14:textId="77777777" wp14:noSpellErr="1">
      <w:pPr>
        <w:pStyle w:val="Standaard"/>
        <w:spacing w:line="276" w:lineRule="auto"/>
        <w:ind w:left="0"/>
        <w:rPr>
          <w:rFonts w:ascii="Arial" w:hAnsi="Arial" w:eastAsia="Calibri" w:cs="Arial"/>
          <w:sz w:val="20"/>
          <w:szCs w:val="20"/>
        </w:rPr>
      </w:pPr>
      <w:r w:rsidRPr="11E02CAC" w:rsidR="11E02CAC">
        <w:rPr>
          <w:rStyle w:val="fontstyle01"/>
          <w:rFonts w:ascii="Arial" w:hAnsi="Arial" w:eastAsia="Arial" w:cs="Arial"/>
          <w:sz w:val="20"/>
          <w:szCs w:val="20"/>
        </w:rPr>
        <w:t>O</w:t>
      </w:r>
      <w:r w:rsidRPr="11E02CAC" w:rsidR="11E02CAC">
        <w:rPr>
          <w:rStyle w:val="fontstyle01"/>
          <w:rFonts w:ascii="Arial" w:hAnsi="Arial" w:eastAsia="Arial" w:cs="Arial"/>
          <w:sz w:val="20"/>
          <w:szCs w:val="20"/>
        </w:rPr>
        <w:t>ndergetekende</w:t>
      </w:r>
      <w:r w:rsidRPr="11E02CAC" w:rsidR="11E02CAC">
        <w:rPr>
          <w:rStyle w:val="fontstyle01"/>
          <w:rFonts w:ascii="Arial" w:hAnsi="Arial" w:eastAsia="Arial" w:cs="Arial"/>
          <w:sz w:val="20"/>
          <w:szCs w:val="20"/>
        </w:rPr>
        <w:t>n</w:t>
      </w:r>
      <w:r w:rsidRPr="11E02CAC" w:rsidR="11E02CAC">
        <w:rPr>
          <w:rStyle w:val="fontstyle01"/>
          <w:rFonts w:ascii="Arial" w:hAnsi="Arial" w:eastAsia="Arial" w:cs="Arial"/>
          <w:sz w:val="20"/>
          <w:szCs w:val="20"/>
        </w:rPr>
        <w:t xml:space="preserve"> stel</w:t>
      </w:r>
      <w:r w:rsidRPr="11E02CAC" w:rsidR="11E02CAC">
        <w:rPr>
          <w:rStyle w:val="fontstyle01"/>
          <w:rFonts w:ascii="Arial" w:hAnsi="Arial" w:eastAsia="Arial" w:cs="Arial"/>
          <w:sz w:val="20"/>
          <w:szCs w:val="20"/>
        </w:rPr>
        <w:t>len</w:t>
      </w:r>
      <w:r w:rsidRPr="11E02CAC" w:rsidR="11E02CAC">
        <w:rPr>
          <w:rStyle w:val="fontstyle01"/>
          <w:rFonts w:ascii="Arial" w:hAnsi="Arial" w:eastAsia="Arial" w:cs="Arial"/>
          <w:sz w:val="20"/>
          <w:szCs w:val="20"/>
        </w:rPr>
        <w:t xml:space="preserve"> het volgende amendement voor:</w:t>
      </w:r>
      <w:r>
        <w:br/>
      </w:r>
    </w:p>
    <w:p w:rsidR="11E02CAC" w:rsidP="11E02CAC" w:rsidRDefault="11E02CAC" w14:paraId="7FF1A9B8" w14:textId="631477AF">
      <w:pPr>
        <w:pStyle w:val="Standaard"/>
        <w:bidi w:val="0"/>
        <w:spacing w:before="0" w:beforeAutospacing="off" w:after="0" w:afterAutospacing="off" w:line="276" w:lineRule="auto"/>
        <w:ind w:left="0" w:right="0"/>
        <w:jc w:val="left"/>
        <w:rPr>
          <w:rFonts w:ascii="Arial" w:hAnsi="Arial" w:eastAsia="Calibri" w:cs="Arial"/>
          <w:i w:val="1"/>
          <w:iCs w:val="1"/>
          <w:color w:val="000000" w:themeColor="text1" w:themeTint="FF" w:themeShade="FF"/>
          <w:sz w:val="20"/>
          <w:szCs w:val="20"/>
          <w:u w:val="single"/>
        </w:rPr>
      </w:pPr>
      <w:r w:rsidRPr="11E02CAC" w:rsidR="11E02CAC">
        <w:rPr>
          <w:rFonts w:ascii="Arial" w:hAnsi="Arial" w:eastAsia="Arial" w:cs="Arial"/>
          <w:i w:val="1"/>
          <w:iCs w:val="1"/>
          <w:color w:val="000000" w:themeColor="text1" w:themeTint="FF" w:themeShade="FF"/>
          <w:sz w:val="20"/>
          <w:szCs w:val="20"/>
          <w:u w:val="single"/>
        </w:rPr>
        <w:t>3.6 Wateraanvoer</w:t>
      </w:r>
    </w:p>
    <w:p xmlns:wp14="http://schemas.microsoft.com/office/word/2010/wordml" w:rsidRPr="00107DF6" w:rsidR="00282C2A" w:rsidP="11E02CAC" w:rsidRDefault="00282C2A" w14:paraId="41C8F396" wp14:textId="77777777" wp14:noSpellErr="1">
      <w:pPr>
        <w:spacing w:line="276" w:lineRule="auto"/>
        <w:rPr>
          <w:rFonts w:ascii="Arial" w:hAnsi="Arial" w:eastAsia="Arial" w:cs="Arial"/>
          <w:sz w:val="20"/>
          <w:szCs w:val="20"/>
        </w:rPr>
      </w:pPr>
    </w:p>
    <w:p xmlns:wp14="http://schemas.microsoft.com/office/word/2010/wordml" w:rsidRPr="00107DF6" w:rsidR="00A068B1" w:rsidP="11E02CAC" w:rsidRDefault="00A068B1" w14:paraId="29D06886" wp14:textId="13D01D2E">
      <w:pPr>
        <w:pStyle w:val="Standaard"/>
        <w:spacing w:line="276" w:lineRule="auto"/>
        <w:ind w:left="0"/>
        <w:rPr>
          <w:rFonts w:ascii="Arial" w:hAnsi="Arial" w:eastAsia="Calibri" w:cs="Arial"/>
          <w:sz w:val="20"/>
          <w:szCs w:val="20"/>
        </w:rPr>
      </w:pPr>
      <w:r w:rsidRPr="11E02CAC" w:rsidR="11E02CAC">
        <w:rPr>
          <w:rFonts w:ascii="Arial" w:hAnsi="Arial" w:eastAsia="Arial" w:cs="Arial"/>
          <w:sz w:val="20"/>
          <w:szCs w:val="20"/>
        </w:rPr>
        <w:t>Externe aanvoer van zoet water naar Schouwen-Duiveland is vooralsnog economisch niet rendabel en creëert een extra maar niet te garanderen watervraag voor het nationale hoofdwatersysteem. Om die reden is er geen actie in deze richting in het Uitvoeringsprogramma opgenomen en er is daarom ook geen verkenning uitgevoerd naar de financieringsmogelijkheden van externe aanvoer. Wel is het</w:t>
      </w:r>
    </w:p>
    <w:p xmlns:wp14="http://schemas.microsoft.com/office/word/2010/wordml" w:rsidRPr="00107DF6" w:rsidR="00A068B1" w:rsidP="11E02CAC" w:rsidRDefault="00A068B1" w14:paraId="72A3D3EC" wp14:textId="3F4F51C9">
      <w:pPr>
        <w:pStyle w:val="Standaard"/>
        <w:spacing w:line="276" w:lineRule="auto"/>
        <w:ind w:left="0"/>
        <w:rPr>
          <w:rFonts w:ascii="Arial" w:hAnsi="Arial" w:eastAsia="Calibri" w:cs="Arial"/>
          <w:sz w:val="20"/>
          <w:szCs w:val="20"/>
        </w:rPr>
      </w:pPr>
      <w:proofErr w:type="gramStart"/>
      <w:r w:rsidRPr="11E02CAC" w:rsidR="11E02CAC">
        <w:rPr>
          <w:rFonts w:ascii="Arial" w:hAnsi="Arial" w:eastAsia="Arial" w:cs="Arial"/>
          <w:sz w:val="20"/>
          <w:szCs w:val="20"/>
        </w:rPr>
        <w:t>in</w:t>
      </w:r>
      <w:proofErr w:type="gramEnd"/>
      <w:r w:rsidRPr="11E02CAC" w:rsidR="11E02CAC">
        <w:rPr>
          <w:rFonts w:ascii="Arial" w:hAnsi="Arial" w:eastAsia="Arial" w:cs="Arial"/>
          <w:sz w:val="20"/>
          <w:szCs w:val="20"/>
        </w:rPr>
        <w:t xml:space="preserve"> dit kader goed te benoemen dat gezien de omvang van de benodigde investeringen de afweging niet alleen bij de provincie ligt. Om dit soort voorzieningen te kunnen financieren zal een beroep moeten worden gedaan op het Rijk. De politiek-bestuurlijke discussie bij provincie en waterschap over de uitkomsten van dit onderzoek vindt na het zomerreces plaats. Tegelijk vindt de communicatie met de partners uit het gebied plaats. De uitkomsten van deze discussie worden meegenomen in de update van het plan voor de behandeling door Provinciale Staten. Deze vergadering staat gepland voor november 2021.</w:t>
      </w:r>
      <w:bookmarkStart w:name="_GoBack" w:id="0"/>
      <w:bookmarkEnd w:id="0"/>
    </w:p>
    <w:p w:rsidR="11E02CAC" w:rsidP="11E02CAC" w:rsidRDefault="11E02CAC" w14:paraId="72915BD9" w14:textId="59275287">
      <w:pPr>
        <w:pStyle w:val="Standaard"/>
        <w:spacing w:line="276" w:lineRule="auto"/>
        <w:rPr>
          <w:rFonts w:ascii="Arial" w:hAnsi="Arial" w:eastAsia="Arial" w:cs="Arial"/>
          <w:sz w:val="20"/>
          <w:szCs w:val="20"/>
        </w:rPr>
      </w:pPr>
    </w:p>
    <w:p w:rsidR="11E02CAC" w:rsidP="11E02CAC" w:rsidRDefault="11E02CAC" w14:paraId="2911DB67" w14:textId="1351166D">
      <w:pPr>
        <w:pStyle w:val="Standaard"/>
        <w:bidi w:val="0"/>
        <w:spacing w:before="0" w:beforeAutospacing="off" w:after="0" w:afterAutospacing="off" w:line="276" w:lineRule="auto"/>
        <w:ind w:left="0" w:right="0"/>
        <w:jc w:val="left"/>
        <w:rPr>
          <w:rFonts w:ascii="Arial" w:hAnsi="Arial" w:eastAsia="Calibri" w:cs="Arial"/>
          <w:i w:val="1"/>
          <w:iCs w:val="1"/>
          <w:sz w:val="20"/>
          <w:szCs w:val="20"/>
          <w:u w:val="single"/>
        </w:rPr>
      </w:pPr>
      <w:r w:rsidRPr="11E02CAC" w:rsidR="11E02CAC">
        <w:rPr>
          <w:rFonts w:ascii="Arial" w:hAnsi="Arial" w:eastAsia="Arial" w:cs="Arial"/>
          <w:i w:val="1"/>
          <w:iCs w:val="1"/>
          <w:sz w:val="20"/>
          <w:szCs w:val="20"/>
          <w:u w:val="single"/>
        </w:rPr>
        <w:t>Te wijzigen in:</w:t>
      </w:r>
    </w:p>
    <w:p w:rsidR="11E02CAC" w:rsidP="11E02CAC" w:rsidRDefault="11E02CAC" w14:paraId="15C82E11" w14:textId="728C9553">
      <w:pPr>
        <w:pStyle w:val="Standaard"/>
        <w:bidi w:val="0"/>
        <w:spacing w:before="0" w:beforeAutospacing="off" w:after="0" w:afterAutospacing="off" w:line="276" w:lineRule="auto"/>
        <w:ind w:left="0" w:right="0"/>
        <w:jc w:val="left"/>
        <w:rPr>
          <w:rFonts w:ascii="Arial" w:hAnsi="Arial" w:eastAsia="Arial" w:cs="Arial"/>
          <w:sz w:val="20"/>
          <w:szCs w:val="20"/>
        </w:rPr>
      </w:pPr>
    </w:p>
    <w:p w:rsidR="11E02CAC" w:rsidP="11E02CAC" w:rsidRDefault="11E02CAC" w14:paraId="2782E572" w14:textId="238F51A7">
      <w:pPr>
        <w:pStyle w:val="Standaard"/>
        <w:bidi w:val="0"/>
        <w:spacing w:line="276" w:lineRule="auto"/>
        <w:ind w:left="0"/>
        <w:jc w:val="left"/>
        <w:rPr>
          <w:rFonts w:ascii="Arial" w:hAnsi="Arial" w:eastAsia="Calibri" w:cs="Arial"/>
          <w:b w:val="0"/>
          <w:bCs w:val="0"/>
          <w:i w:val="0"/>
          <w:iCs w:val="0"/>
          <w:caps w:val="0"/>
          <w:smallCaps w:val="0"/>
          <w:noProof w:val="0"/>
          <w:color w:val="212121"/>
          <w:sz w:val="20"/>
          <w:szCs w:val="20"/>
          <w:lang w:val="nl-NL"/>
        </w:rPr>
      </w:pPr>
      <w:r w:rsidRPr="11E02CAC" w:rsidR="11E02CAC">
        <w:rPr>
          <w:rFonts w:ascii="Arial" w:hAnsi="Arial" w:eastAsia="Arial" w:cs="Arial"/>
          <w:b w:val="0"/>
          <w:bCs w:val="0"/>
          <w:i w:val="0"/>
          <w:iCs w:val="0"/>
          <w:caps w:val="0"/>
          <w:smallCaps w:val="0"/>
          <w:noProof w:val="0"/>
          <w:color w:val="212121"/>
          <w:sz w:val="20"/>
          <w:szCs w:val="20"/>
          <w:lang w:val="nl-NL"/>
        </w:rPr>
        <w:t xml:space="preserve">De externe wateraanvoer vraagt nadere studie om de haalbaarheid in beeld te krijgen. Daarbij zal verdieping plaatshebben ten aanzien van in ieder geval water beschikbaarheid en levering, economische meerwaarde voor het gebied en een kostencalculatie waarbij rekening gehouden wordt met koppelkansen </w:t>
      </w:r>
      <w:proofErr w:type="spellStart"/>
      <w:r w:rsidRPr="11E02CAC" w:rsidR="11E02CAC">
        <w:rPr>
          <w:rFonts w:ascii="Arial" w:hAnsi="Arial" w:eastAsia="Arial" w:cs="Arial"/>
          <w:b w:val="0"/>
          <w:bCs w:val="0"/>
          <w:i w:val="0"/>
          <w:iCs w:val="0"/>
          <w:caps w:val="0"/>
          <w:smallCaps w:val="0"/>
          <w:noProof w:val="0"/>
          <w:color w:val="212121"/>
          <w:sz w:val="20"/>
          <w:szCs w:val="20"/>
          <w:lang w:val="nl-NL"/>
        </w:rPr>
        <w:t>ivm</w:t>
      </w:r>
      <w:proofErr w:type="spellEnd"/>
      <w:r w:rsidRPr="11E02CAC" w:rsidR="11E02CAC">
        <w:rPr>
          <w:rFonts w:ascii="Arial" w:hAnsi="Arial" w:eastAsia="Arial" w:cs="Arial"/>
          <w:b w:val="0"/>
          <w:bCs w:val="0"/>
          <w:i w:val="0"/>
          <w:iCs w:val="0"/>
          <w:caps w:val="0"/>
          <w:smallCaps w:val="0"/>
          <w:noProof w:val="0"/>
          <w:color w:val="212121"/>
          <w:sz w:val="20"/>
          <w:szCs w:val="20"/>
          <w:lang w:val="nl-NL"/>
        </w:rPr>
        <w:t xml:space="preserve"> andere voorgenomen infrastructurele werken. Deze ingrediënten zijn relevant om bestuurlijk een standpunt te kunnen innemen. Daarmee is externe aanvoer zeker wel een actie die thuishoort in het Zeeuws Deltaplan Zoet Water.</w:t>
      </w:r>
    </w:p>
    <w:p w:rsidR="11E02CAC" w:rsidP="11E02CAC" w:rsidRDefault="11E02CAC" w14:paraId="2BE9AAA4" w14:textId="7591B20E">
      <w:pPr>
        <w:pStyle w:val="Standaard"/>
        <w:spacing w:line="276" w:lineRule="auto"/>
        <w:rPr>
          <w:rFonts w:ascii="Arial" w:hAnsi="Arial" w:eastAsia="Arial" w:cs="Arial"/>
          <w:sz w:val="20"/>
          <w:szCs w:val="20"/>
        </w:rPr>
      </w:pPr>
    </w:p>
    <w:p xmlns:wp14="http://schemas.microsoft.com/office/word/2010/wordml" w:rsidRPr="00107DF6" w:rsidR="00D91A7B" w:rsidP="11E02CAC" w:rsidRDefault="00D91A7B" w14:paraId="16BFA959" wp14:textId="77777777" wp14:noSpellErr="1">
      <w:pPr>
        <w:pStyle w:val="Standaard"/>
        <w:spacing w:line="276" w:lineRule="auto"/>
        <w:ind w:left="0"/>
        <w:rPr>
          <w:rFonts w:ascii="Arial" w:hAnsi="Arial" w:eastAsia="Calibri" w:cs="Arial"/>
          <w:i w:val="1"/>
          <w:iCs w:val="1"/>
          <w:sz w:val="20"/>
          <w:szCs w:val="20"/>
          <w:u w:val="single"/>
        </w:rPr>
      </w:pPr>
      <w:r w:rsidRPr="11E02CAC" w:rsidR="11E02CAC">
        <w:rPr>
          <w:rFonts w:ascii="Arial" w:hAnsi="Arial" w:eastAsia="Arial" w:cs="Arial"/>
          <w:i w:val="1"/>
          <w:iCs w:val="1"/>
          <w:sz w:val="20"/>
          <w:szCs w:val="20"/>
          <w:u w:val="single"/>
        </w:rPr>
        <w:t>Toelichti</w:t>
      </w:r>
      <w:r w:rsidRPr="11E02CAC" w:rsidR="11E02CAC">
        <w:rPr>
          <w:rFonts w:ascii="Arial" w:hAnsi="Arial" w:eastAsia="Arial" w:cs="Arial"/>
          <w:i w:val="1"/>
          <w:iCs w:val="1"/>
          <w:sz w:val="20"/>
          <w:szCs w:val="20"/>
          <w:u w:val="single"/>
        </w:rPr>
        <w:t>ng</w:t>
      </w:r>
    </w:p>
    <w:p xmlns:wp14="http://schemas.microsoft.com/office/word/2010/wordml" w:rsidRPr="00107DF6" w:rsidR="00107DF6" w:rsidP="11E02CAC" w:rsidRDefault="00107DF6" w14:paraId="0D0B940D" wp14:textId="77777777" wp14:noSpellErr="1">
      <w:pPr>
        <w:spacing w:line="276" w:lineRule="auto"/>
        <w:rPr>
          <w:rFonts w:ascii="Arial" w:hAnsi="Arial" w:eastAsia="Arial" w:cs="Arial"/>
          <w:sz w:val="20"/>
          <w:szCs w:val="20"/>
        </w:rPr>
      </w:pPr>
    </w:p>
    <w:p w:rsidR="11E02CAC" w:rsidP="11E02CAC" w:rsidRDefault="11E02CAC" w14:paraId="08976CDD" w14:textId="69F1924C">
      <w:pPr>
        <w:pStyle w:val="Standaard"/>
        <w:spacing w:line="276" w:lineRule="auto"/>
        <w:ind w:left="0"/>
        <w:rPr>
          <w:rFonts w:ascii="Arial" w:hAnsi="Arial" w:eastAsia="Calibri" w:cs="Arial"/>
          <w:b w:val="0"/>
          <w:bCs w:val="0"/>
          <w:i w:val="1"/>
          <w:iCs w:val="1"/>
          <w:caps w:val="0"/>
          <w:smallCaps w:val="0"/>
          <w:noProof w:val="0"/>
          <w:color w:val="212121"/>
          <w:sz w:val="20"/>
          <w:szCs w:val="20"/>
          <w:lang w:val="nl-NL"/>
        </w:rPr>
      </w:pPr>
      <w:r w:rsidRPr="11E02CAC" w:rsidR="11E02CAC">
        <w:rPr>
          <w:rFonts w:ascii="Arial" w:hAnsi="Arial" w:eastAsia="Arial" w:cs="Arial"/>
          <w:b w:val="0"/>
          <w:bCs w:val="0"/>
          <w:i w:val="1"/>
          <w:iCs w:val="1"/>
          <w:caps w:val="0"/>
          <w:smallCaps w:val="0"/>
          <w:noProof w:val="0"/>
          <w:color w:val="212121"/>
          <w:sz w:val="20"/>
          <w:szCs w:val="20"/>
          <w:lang w:val="nl-NL"/>
        </w:rPr>
        <w:t>Naast vele lokale initiatieven is het noodzaak om voor de lange termijn de zoetwater beschikbaarheid robuust te waarborgen. Niet alleen de agrarische sector maar alle sectoren inclusief het maatschappelijk veld is economisch betrokken, en heeft baat bij deze cruciale ontwikkeling.</w:t>
      </w:r>
    </w:p>
    <w:p w:rsidR="11E02CAC" w:rsidP="11E02CAC" w:rsidRDefault="11E02CAC" w14:paraId="10E26E89" w14:textId="4CA96399">
      <w:pPr>
        <w:pStyle w:val="Standaard"/>
        <w:spacing w:line="276" w:lineRule="auto"/>
        <w:ind w:left="0"/>
        <w:rPr>
          <w:rFonts w:ascii="Arial" w:hAnsi="Arial" w:eastAsia="Arial" w:cs="Arial"/>
          <w:b w:val="0"/>
          <w:bCs w:val="0"/>
          <w:i w:val="1"/>
          <w:iCs w:val="1"/>
          <w:caps w:val="0"/>
          <w:smallCaps w:val="0"/>
          <w:noProof w:val="0"/>
          <w:color w:val="212121"/>
          <w:sz w:val="20"/>
          <w:szCs w:val="20"/>
          <w:lang w:val="nl-NL"/>
        </w:rPr>
      </w:pPr>
    </w:p>
    <w:p w:rsidR="11E02CAC" w:rsidP="11E02CAC" w:rsidRDefault="11E02CAC" w14:paraId="63328AA3" w14:textId="676A4910">
      <w:pPr>
        <w:pStyle w:val="Standaard"/>
        <w:spacing w:line="276" w:lineRule="auto"/>
        <w:ind w:left="0"/>
        <w:rPr>
          <w:rFonts w:ascii="Arial" w:hAnsi="Arial" w:eastAsia="Calibri" w:cs="Arial"/>
          <w:b w:val="0"/>
          <w:bCs w:val="0"/>
          <w:i w:val="1"/>
          <w:iCs w:val="1"/>
          <w:caps w:val="0"/>
          <w:smallCaps w:val="0"/>
          <w:noProof w:val="0"/>
          <w:color w:val="212121"/>
          <w:sz w:val="20"/>
          <w:szCs w:val="20"/>
          <w:lang w:val="nl-NL"/>
        </w:rPr>
      </w:pPr>
      <w:r w:rsidRPr="11E02CAC" w:rsidR="11E02CAC">
        <w:rPr>
          <w:rFonts w:ascii="Arial" w:hAnsi="Arial" w:eastAsia="Arial" w:cs="Arial"/>
          <w:b w:val="0"/>
          <w:bCs w:val="0"/>
          <w:i w:val="1"/>
          <w:iCs w:val="1"/>
          <w:caps w:val="0"/>
          <w:smallCaps w:val="0"/>
          <w:noProof w:val="0"/>
          <w:color w:val="212121"/>
          <w:sz w:val="20"/>
          <w:szCs w:val="20"/>
          <w:lang w:val="nl-NL"/>
        </w:rPr>
        <w:t>Indien ontwikkelingskansen niet worden aangegrepen ligt juist een negatieve spiraal bij alle sectoren in het verschiet. Verdroging en verschraling van het buitengebied voor landbouw en natuur en economische terugval van het gebied met alle consequenties van dien.</w:t>
      </w:r>
    </w:p>
    <w:p xmlns:wp14="http://schemas.microsoft.com/office/word/2010/wordml" w:rsidR="00107DF6" w:rsidP="11E02CAC" w:rsidRDefault="00107DF6" w14:paraId="60061E4C" wp14:textId="77777777" wp14:noSpellErr="1">
      <w:pPr>
        <w:spacing w:line="276" w:lineRule="auto"/>
        <w:rPr>
          <w:rFonts w:ascii="Arial" w:hAnsi="Arial" w:eastAsia="Arial" w:cs="Arial"/>
          <w:sz w:val="20"/>
          <w:szCs w:val="20"/>
        </w:rPr>
      </w:pPr>
    </w:p>
    <w:p xmlns:wp14="http://schemas.microsoft.com/office/word/2010/wordml" w:rsidRPr="00107DF6" w:rsidR="007001D4" w:rsidP="11E02CAC" w:rsidRDefault="00107DF6" w14:paraId="1F5B688D" wp14:textId="77777777" wp14:noSpellErr="1">
      <w:pPr>
        <w:pStyle w:val="Standaard"/>
        <w:spacing w:line="276" w:lineRule="auto"/>
        <w:ind w:left="0"/>
        <w:rPr>
          <w:rFonts w:ascii="Arial" w:hAnsi="Arial" w:eastAsia="Calibri" w:cs="Arial"/>
          <w:sz w:val="20"/>
          <w:szCs w:val="20"/>
        </w:rPr>
      </w:pPr>
      <w:r w:rsidRPr="11E02CAC" w:rsidR="11E02CAC">
        <w:rPr>
          <w:rFonts w:ascii="Arial" w:hAnsi="Arial" w:eastAsia="Arial" w:cs="Arial"/>
          <w:sz w:val="20"/>
          <w:szCs w:val="20"/>
        </w:rPr>
        <w:t>E</w:t>
      </w:r>
      <w:r w:rsidRPr="11E02CAC" w:rsidR="11E02CAC">
        <w:rPr>
          <w:rFonts w:ascii="Arial" w:hAnsi="Arial" w:eastAsia="Arial" w:cs="Arial"/>
          <w:sz w:val="20"/>
          <w:szCs w:val="20"/>
        </w:rPr>
        <w:t>n gaan over tot de orde van de dag.</w:t>
      </w:r>
    </w:p>
    <w:p xmlns:wp14="http://schemas.microsoft.com/office/word/2010/wordml" w:rsidRPr="00107DF6" w:rsidR="007001D4" w:rsidP="11E02CAC" w:rsidRDefault="007001D4" w14:paraId="44EAFD9C" wp14:textId="77777777" wp14:noSpellErr="1">
      <w:pPr>
        <w:spacing w:line="276" w:lineRule="auto"/>
        <w:rPr>
          <w:rFonts w:ascii="Arial" w:hAnsi="Arial" w:eastAsia="Arial" w:cs="Arial"/>
          <w:sz w:val="20"/>
          <w:szCs w:val="20"/>
        </w:rPr>
      </w:pPr>
    </w:p>
    <w:p xmlns:wp14="http://schemas.microsoft.com/office/word/2010/wordml" w:rsidR="007001D4" w:rsidP="11E02CAC" w:rsidRDefault="00107DF6" w14:paraId="28FDD6A8" wp14:textId="77777777" wp14:noSpellErr="1">
      <w:pPr>
        <w:pStyle w:val="Standaard"/>
        <w:spacing w:line="276" w:lineRule="auto"/>
        <w:ind w:left="0"/>
        <w:rPr>
          <w:rFonts w:ascii="Arial" w:hAnsi="Arial" w:eastAsia="Calibri" w:cs="Arial"/>
          <w:sz w:val="20"/>
          <w:szCs w:val="20"/>
        </w:rPr>
      </w:pPr>
      <w:r w:rsidRPr="11E02CAC" w:rsidR="11E02CAC">
        <w:rPr>
          <w:rFonts w:ascii="Arial" w:hAnsi="Arial" w:eastAsia="Arial" w:cs="Arial"/>
          <w:sz w:val="20"/>
          <w:szCs w:val="20"/>
        </w:rPr>
        <w:t>CDA,</w:t>
      </w:r>
    </w:p>
    <w:p xmlns:wp14="http://schemas.microsoft.com/office/word/2010/wordml" w:rsidR="00107DF6" w:rsidP="11E02CAC" w:rsidRDefault="00107DF6" w14:paraId="45FB0818" wp14:textId="77777777" wp14:noSpellErr="1">
      <w:pPr>
        <w:spacing w:line="276" w:lineRule="auto"/>
        <w:rPr>
          <w:rFonts w:ascii="Arial" w:hAnsi="Arial" w:eastAsia="Arial" w:cs="Arial"/>
          <w:sz w:val="20"/>
          <w:szCs w:val="20"/>
        </w:rPr>
      </w:pPr>
    </w:p>
    <w:p xmlns:wp14="http://schemas.microsoft.com/office/word/2010/wordml" w:rsidR="00107DF6" w:rsidP="11E02CAC" w:rsidRDefault="00107DF6" w14:paraId="049F31CB" wp14:textId="77777777" wp14:noSpellErr="1">
      <w:pPr>
        <w:spacing w:line="276" w:lineRule="auto"/>
        <w:rPr>
          <w:rFonts w:ascii="Arial" w:hAnsi="Arial" w:eastAsia="Arial" w:cs="Arial"/>
          <w:sz w:val="20"/>
          <w:szCs w:val="20"/>
        </w:rPr>
      </w:pPr>
    </w:p>
    <w:p xmlns:wp14="http://schemas.microsoft.com/office/word/2010/wordml" w:rsidR="001A3CF1" w:rsidP="11E02CAC" w:rsidRDefault="001A3CF1" w14:paraId="4B99056E" wp14:textId="5E8DF053">
      <w:pPr>
        <w:pStyle w:val="Standaard"/>
        <w:spacing w:line="276" w:lineRule="auto"/>
        <w:ind w:left="0"/>
        <w:rPr>
          <w:rFonts w:ascii="Arial" w:hAnsi="Arial" w:eastAsia="Calibri" w:cs="Arial"/>
          <w:sz w:val="20"/>
          <w:szCs w:val="20"/>
        </w:rPr>
      </w:pPr>
      <w:r w:rsidRPr="11E02CAC" w:rsidR="11E02CAC">
        <w:rPr>
          <w:rFonts w:ascii="Arial" w:hAnsi="Arial" w:eastAsia="Arial" w:cs="Arial"/>
          <w:sz w:val="20"/>
          <w:szCs w:val="20"/>
        </w:rPr>
        <w:t>Anton Geluk</w:t>
      </w:r>
      <w:r>
        <w:tab/>
      </w:r>
      <w:r>
        <w:tab/>
      </w:r>
      <w:r>
        <w:tab/>
      </w:r>
      <w:r>
        <w:tab/>
      </w:r>
      <w:r w:rsidRPr="11E02CAC" w:rsidR="11E02CAC">
        <w:rPr>
          <w:rFonts w:ascii="Arial" w:hAnsi="Arial" w:eastAsia="Arial" w:cs="Arial"/>
          <w:sz w:val="20"/>
          <w:szCs w:val="20"/>
        </w:rPr>
        <w:t>Rinus van ‘t Westeinde</w:t>
      </w:r>
    </w:p>
    <w:sectPr w:rsidR="001A3CF1">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462E0" w:rsidP="00D91A7B" w:rsidRDefault="001462E0" w14:paraId="1299C43A" wp14:textId="77777777">
      <w:r>
        <w:separator/>
      </w:r>
    </w:p>
  </w:endnote>
  <w:endnote w:type="continuationSeparator" w:id="0">
    <w:p xmlns:wp14="http://schemas.microsoft.com/office/word/2010/wordml" w:rsidR="001462E0" w:rsidP="00D91A7B" w:rsidRDefault="001462E0"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IN Next LT Pro Medium">
    <w:altName w:val="DIN Next LT Pro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462E0" w:rsidP="00D91A7B" w:rsidRDefault="001462E0" w14:paraId="3461D779" wp14:textId="77777777">
      <w:r>
        <w:separator/>
      </w:r>
    </w:p>
  </w:footnote>
  <w:footnote w:type="continuationSeparator" w:id="0">
    <w:p xmlns:wp14="http://schemas.microsoft.com/office/word/2010/wordml" w:rsidR="001462E0" w:rsidP="00D91A7B" w:rsidRDefault="001462E0" w14:paraId="3CF2D8B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D91A7B" w:rsidRDefault="006C1C68" w14:paraId="1B7F0973" wp14:textId="77777777">
    <w:pPr>
      <w:pStyle w:val="Koptekst"/>
    </w:pPr>
    <w:r>
      <w:rPr>
        <w:noProof/>
        <w:lang w:eastAsia="nl-NL"/>
      </w:rPr>
      <w:drawing>
        <wp:anchor xmlns:wp14="http://schemas.microsoft.com/office/word/2010/wordprocessingDrawing" distT="0" distB="0" distL="114300" distR="114300" simplePos="0" relativeHeight="251659264" behindDoc="1" locked="0" layoutInCell="1" allowOverlap="1" wp14:anchorId="44E238FC" wp14:editId="35B10067">
          <wp:simplePos x="0" y="0"/>
          <wp:positionH relativeFrom="margin">
            <wp:align>right</wp:align>
          </wp:positionH>
          <wp:positionV relativeFrom="paragraph">
            <wp:posOffset>-105410</wp:posOffset>
          </wp:positionV>
          <wp:extent cx="2018207" cy="895350"/>
          <wp:effectExtent l="0" t="0" r="1270" b="0"/>
          <wp:wrapTight wrapText="bothSides">
            <wp:wrapPolygon edited="0">
              <wp:start x="0" y="0"/>
              <wp:lineTo x="0" y="21140"/>
              <wp:lineTo x="21410" y="21140"/>
              <wp:lineTo x="2141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207"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8A86DE4"/>
    <w:multiLevelType w:val="hybridMultilevel"/>
    <w:tmpl w:val="9F725A8E"/>
    <w:lvl w:ilvl="0">
      <w:start w:val="1"/>
      <w:numFmt w:val="bullet"/>
      <w:lvlText w:val="-"/>
      <w:lvlJc w:val="left"/>
      <w:pPr>
        <w:ind w:left="720" w:hanging="360"/>
      </w:pPr>
      <w:rPr>
        <w:rFonts w:hint="default" w:ascii="Arial" w:hAnsi="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7B"/>
    <w:rsid w:val="00107DF6"/>
    <w:rsid w:val="001462E0"/>
    <w:rsid w:val="00164EC4"/>
    <w:rsid w:val="001A3CF1"/>
    <w:rsid w:val="00201586"/>
    <w:rsid w:val="002022A3"/>
    <w:rsid w:val="00282C2A"/>
    <w:rsid w:val="003C56E7"/>
    <w:rsid w:val="004614C9"/>
    <w:rsid w:val="00506DA4"/>
    <w:rsid w:val="00623D65"/>
    <w:rsid w:val="00634A72"/>
    <w:rsid w:val="006C1C68"/>
    <w:rsid w:val="006F5393"/>
    <w:rsid w:val="007001D4"/>
    <w:rsid w:val="00764064"/>
    <w:rsid w:val="00811E73"/>
    <w:rsid w:val="00825461"/>
    <w:rsid w:val="00842461"/>
    <w:rsid w:val="008A1E65"/>
    <w:rsid w:val="009603DB"/>
    <w:rsid w:val="00A068B1"/>
    <w:rsid w:val="00B260D3"/>
    <w:rsid w:val="00B4722E"/>
    <w:rsid w:val="00B6007F"/>
    <w:rsid w:val="00D91A7B"/>
    <w:rsid w:val="00E02F35"/>
    <w:rsid w:val="00E6234B"/>
    <w:rsid w:val="00E9266A"/>
    <w:rsid w:val="00F04DE8"/>
    <w:rsid w:val="00F627D9"/>
    <w:rsid w:val="11E02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20DA"/>
  <w15:chartTrackingRefBased/>
  <w15:docId w15:val="{437DDAF0-9443-4C9A-A91F-667E199CAF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D91A7B"/>
    <w:pPr>
      <w:spacing w:after="0" w:line="240" w:lineRule="auto"/>
    </w:pPr>
    <w:rPr>
      <w:rFonts w:ascii="Arial" w:hAnsi="Arial" w:cs="Arial"/>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D91A7B"/>
    <w:pPr>
      <w:tabs>
        <w:tab w:val="center" w:pos="4536"/>
        <w:tab w:val="right" w:pos="9072"/>
      </w:tabs>
    </w:pPr>
  </w:style>
  <w:style w:type="character" w:styleId="KoptekstChar" w:customStyle="1">
    <w:name w:val="Koptekst Char"/>
    <w:basedOn w:val="Standaardalinea-lettertype"/>
    <w:link w:val="Koptekst"/>
    <w:uiPriority w:val="99"/>
    <w:rsid w:val="00D91A7B"/>
    <w:rPr>
      <w:rFonts w:ascii="Arial" w:hAnsi="Arial" w:cs="Arial"/>
      <w:sz w:val="20"/>
    </w:rPr>
  </w:style>
  <w:style w:type="paragraph" w:styleId="Voettekst">
    <w:name w:val="footer"/>
    <w:basedOn w:val="Standaard"/>
    <w:link w:val="VoettekstChar"/>
    <w:uiPriority w:val="99"/>
    <w:unhideWhenUsed/>
    <w:rsid w:val="00D91A7B"/>
    <w:pPr>
      <w:tabs>
        <w:tab w:val="center" w:pos="4536"/>
        <w:tab w:val="right" w:pos="9072"/>
      </w:tabs>
    </w:pPr>
  </w:style>
  <w:style w:type="character" w:styleId="VoettekstChar" w:customStyle="1">
    <w:name w:val="Voettekst Char"/>
    <w:basedOn w:val="Standaardalinea-lettertype"/>
    <w:link w:val="Voettekst"/>
    <w:uiPriority w:val="99"/>
    <w:rsid w:val="00D91A7B"/>
    <w:rPr>
      <w:rFonts w:ascii="Arial" w:hAnsi="Arial" w:cs="Arial"/>
      <w:sz w:val="20"/>
    </w:rPr>
  </w:style>
  <w:style w:type="character" w:styleId="fontstyle01" w:customStyle="1">
    <w:name w:val="fontstyle01"/>
    <w:basedOn w:val="Standaardalinea-lettertype"/>
    <w:rsid w:val="00D91A7B"/>
    <w:rPr>
      <w:rFonts w:hint="default" w:ascii="ArialMT" w:hAnsi="ArialMT"/>
      <w:b w:val="0"/>
      <w:bCs w:val="0"/>
      <w:i w:val="0"/>
      <w:iCs w:val="0"/>
      <w:color w:val="000000"/>
      <w:sz w:val="20"/>
      <w:szCs w:val="20"/>
    </w:rPr>
  </w:style>
  <w:style w:type="paragraph" w:styleId="Lijstalinea">
    <w:name w:val="List Paragraph"/>
    <w:basedOn w:val="Standaard"/>
    <w:uiPriority w:val="34"/>
    <w:qFormat/>
    <w:rsid w:val="0010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498098">
      <w:bodyDiv w:val="1"/>
      <w:marLeft w:val="0"/>
      <w:marRight w:val="0"/>
      <w:marTop w:val="0"/>
      <w:marBottom w:val="0"/>
      <w:divBdr>
        <w:top w:val="none" w:sz="0" w:space="0" w:color="auto"/>
        <w:left w:val="none" w:sz="0" w:space="0" w:color="auto"/>
        <w:bottom w:val="none" w:sz="0" w:space="0" w:color="auto"/>
        <w:right w:val="none" w:sz="0" w:space="0" w:color="auto"/>
      </w:divBdr>
    </w:div>
    <w:div w:id="1826781426">
      <w:bodyDiv w:val="1"/>
      <w:marLeft w:val="0"/>
      <w:marRight w:val="0"/>
      <w:marTop w:val="0"/>
      <w:marBottom w:val="0"/>
      <w:divBdr>
        <w:top w:val="none" w:sz="0" w:space="0" w:color="auto"/>
        <w:left w:val="none" w:sz="0" w:space="0" w:color="auto"/>
        <w:bottom w:val="none" w:sz="0" w:space="0" w:color="auto"/>
        <w:right w:val="none" w:sz="0" w:space="0" w:color="auto"/>
      </w:divBdr>
    </w:div>
    <w:div w:id="1980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Provincie Zeeland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Joosse P. (Peter)</dc:creator>
  <keywords/>
  <dc:description/>
  <lastModifiedBy>Easther Houmes</lastModifiedBy>
  <revision>5</revision>
  <lastPrinted>2017-12-07T14:40:00.0000000Z</lastPrinted>
  <dcterms:created xsi:type="dcterms:W3CDTF">2018-12-05T13:36:00.0000000Z</dcterms:created>
  <dcterms:modified xsi:type="dcterms:W3CDTF">2021-12-10T15:48:09.7968021Z</dcterms:modified>
</coreProperties>
</file>