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Georgia" w:cs="Georgia" w:hAnsi="Georgia" w:eastAsia="Georgia"/>
          <w:b w:val="1"/>
          <w:bCs w:val="1"/>
          <w:i w:val="1"/>
          <w:iCs w:val="1"/>
          <w:sz w:val="24"/>
          <w:szCs w:val="24"/>
        </w:rPr>
      </w:pPr>
      <w:r>
        <w:rPr>
          <w:rFonts w:ascii="Georgia" w:hAnsi="Georgia"/>
          <w:i w:val="1"/>
          <w:iCs w:val="1"/>
          <w:color w:val="941651"/>
          <w:sz w:val="24"/>
          <w:szCs w:val="24"/>
          <w:rtl w:val="0"/>
          <w:lang w:val="nl-NL"/>
        </w:rPr>
        <w:t xml:space="preserve">Twisk - </w:t>
      </w:r>
      <w:r>
        <w:rPr>
          <w:rFonts w:ascii="Georgia" w:hAnsi="Georgia" w:hint="default"/>
          <w:b w:val="1"/>
          <w:bCs w:val="1"/>
          <w:i w:val="1"/>
          <w:iCs w:val="1"/>
          <w:sz w:val="24"/>
          <w:szCs w:val="24"/>
          <w:rtl w:val="0"/>
          <w:lang w:val="nl-NL"/>
        </w:rPr>
        <w:t>‘</w:t>
      </w:r>
      <w:r>
        <w:rPr>
          <w:rFonts w:ascii="Georgia" w:hAnsi="Georgia"/>
          <w:b w:val="1"/>
          <w:bCs w:val="1"/>
          <w:i w:val="1"/>
          <w:iCs w:val="1"/>
          <w:sz w:val="24"/>
          <w:szCs w:val="24"/>
          <w:rtl w:val="0"/>
          <w:lang w:val="nl-NL"/>
        </w:rPr>
        <w:t>De Laanhoeve; een tussenstation op weg naar werk</w:t>
      </w:r>
      <w:r>
        <w:rPr>
          <w:rFonts w:ascii="Georgia" w:hAnsi="Georgia"/>
          <w:b w:val="1"/>
          <w:bCs w:val="1"/>
          <w:i w:val="1"/>
          <w:iCs w:val="1"/>
          <w:sz w:val="24"/>
          <w:szCs w:val="24"/>
          <w:rtl w:val="0"/>
          <w:lang w:val="nl-NL"/>
        </w:rPr>
        <w:t>.</w:t>
      </w:r>
      <w:r>
        <w:rPr>
          <w:rFonts w:ascii="Georgia" w:hAnsi="Georgia" w:hint="default"/>
          <w:b w:val="1"/>
          <w:bCs w:val="1"/>
          <w:i w:val="1"/>
          <w:iCs w:val="1"/>
          <w:sz w:val="24"/>
          <w:szCs w:val="24"/>
          <w:rtl w:val="0"/>
          <w:lang w:val="nl-NL"/>
        </w:rPr>
        <w:t>’</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Georgia" w:hAnsi="Georgia"/>
          <w:b w:val="1"/>
          <w:bCs w:val="1"/>
          <w:i w:val="1"/>
          <w:iCs w:val="1"/>
          <w:color w:val="017000"/>
          <w:sz w:val="24"/>
          <w:szCs w:val="24"/>
          <w:u w:color="017000"/>
          <w:rtl w:val="0"/>
          <w:lang w:val="nl-NL"/>
        </w:rPr>
        <w:t xml:space="preserve">Paul Metselaar </w:t>
      </w:r>
      <w:r>
        <w:rPr>
          <w:rFonts w:ascii="Arial" w:hAnsi="Arial"/>
          <w:sz w:val="24"/>
          <w:szCs w:val="24"/>
          <w:rtl w:val="0"/>
          <w:lang w:val="nl-NL"/>
        </w:rPr>
        <w:t xml:space="preserve">is 28 jaar ondernemer en heeft een passie voor het kweken van planten </w:t>
      </w:r>
      <w:r>
        <w:rPr>
          <w:rFonts w:ascii="Arial" w:hAnsi="Arial" w:hint="default"/>
          <w:sz w:val="24"/>
          <w:szCs w:val="24"/>
          <w:rtl w:val="0"/>
          <w:lang w:val="nl-NL"/>
        </w:rPr>
        <w:t>é</w:t>
      </w:r>
      <w:r>
        <w:rPr>
          <w:rFonts w:ascii="Arial" w:hAnsi="Arial"/>
          <w:sz w:val="24"/>
          <w:szCs w:val="24"/>
          <w:rtl w:val="0"/>
          <w:lang w:val="nl-NL"/>
        </w:rPr>
        <w:t xml:space="preserve">n voor jongeren die een steuntje in de rug nodig hebben. In 2009 heeft hij </w:t>
      </w:r>
      <w:r>
        <w:rPr>
          <w:rFonts w:ascii="Arial" w:hAnsi="Arial"/>
          <w:sz w:val="24"/>
          <w:szCs w:val="24"/>
          <w:rtl w:val="0"/>
          <w:lang w:val="nl-NL"/>
        </w:rPr>
        <w:t xml:space="preserve">dit samengebracht </w:t>
      </w:r>
      <w:r>
        <w:rPr>
          <w:rFonts w:ascii="Arial" w:hAnsi="Arial"/>
          <w:sz w:val="24"/>
          <w:szCs w:val="24"/>
          <w:rtl w:val="0"/>
          <w:lang w:val="nl-NL"/>
        </w:rPr>
        <w:t>in het MEKO concept: Meewerken, Ervaren, Kiezen, Opleiden.</w:t>
      </w:r>
    </w:p>
    <w:p>
      <w:pPr>
        <w:pStyle w:val="Normal.0"/>
        <w:spacing w:after="0" w:line="240" w:lineRule="auto"/>
        <w:jc w:val="both"/>
        <w:rPr>
          <w:rFonts w:ascii="Arial" w:cs="Arial" w:hAnsi="Arial" w:eastAsia="Arial"/>
          <w:sz w:val="24"/>
          <w:szCs w:val="24"/>
        </w:rPr>
      </w:pPr>
    </w:p>
    <w:p>
      <w:pPr>
        <w:pStyle w:val="Normal.0"/>
        <w:spacing w:after="0" w:line="240" w:lineRule="auto"/>
        <w:jc w:val="both"/>
        <w:rPr>
          <w:rFonts w:ascii="Arial" w:cs="Arial" w:hAnsi="Arial" w:eastAsia="Arial"/>
          <w:sz w:val="24"/>
          <w:szCs w:val="24"/>
        </w:rPr>
      </w:pPr>
      <w:r>
        <w:rPr>
          <w:rFonts w:ascii="Arial" w:hAnsi="Arial"/>
          <w:sz w:val="24"/>
          <w:szCs w:val="24"/>
          <w:rtl w:val="0"/>
          <w:lang w:val="nl-NL"/>
        </w:rPr>
        <w:t xml:space="preserve">Het voormalige boerenbedrijf De Laanhoeve noemt Paul een station tussen gezin en bedrijfsleven. Hij wil jongeren van 14 tot 23 jaar, die door diverse omstandigheden extra begeleiding nodig hebben, laten kennismaken met het ambacht van "groen", "metaal" en "hout". </w:t>
      </w:r>
      <w:r>
        <w:rPr>
          <w:rFonts w:ascii="Arial" w:hAnsi="Arial"/>
          <w:sz w:val="24"/>
          <w:szCs w:val="24"/>
          <w:rtl w:val="0"/>
          <w:lang w:val="nl-NL"/>
        </w:rPr>
        <w:t>D</w:t>
      </w:r>
      <w:r>
        <w:rPr>
          <w:rFonts w:ascii="Arial" w:hAnsi="Arial"/>
          <w:sz w:val="24"/>
          <w:szCs w:val="24"/>
          <w:rtl w:val="0"/>
          <w:lang w:val="nl-NL"/>
        </w:rPr>
        <w:t xml:space="preserve">oor dit concept </w:t>
      </w:r>
      <w:r>
        <w:rPr>
          <w:rFonts w:ascii="Arial" w:hAnsi="Arial"/>
          <w:sz w:val="24"/>
          <w:szCs w:val="24"/>
          <w:rtl w:val="0"/>
          <w:lang w:val="nl-NL"/>
        </w:rPr>
        <w:t xml:space="preserve">kunnen zij </w:t>
      </w:r>
      <w:r>
        <w:rPr>
          <w:rFonts w:ascii="Arial" w:hAnsi="Arial"/>
          <w:sz w:val="24"/>
          <w:szCs w:val="24"/>
          <w:rtl w:val="0"/>
          <w:lang w:val="nl-NL"/>
        </w:rPr>
        <w:t>enthousiast</w:t>
      </w:r>
      <w:r>
        <w:rPr>
          <w:rFonts w:ascii="Arial" w:hAnsi="Arial"/>
          <w:sz w:val="24"/>
          <w:szCs w:val="24"/>
          <w:rtl w:val="0"/>
          <w:lang w:val="nl-NL"/>
        </w:rPr>
        <w:t xml:space="preserve"> </w:t>
      </w:r>
      <w:r>
        <w:rPr>
          <w:rFonts w:ascii="Arial" w:hAnsi="Arial"/>
          <w:sz w:val="24"/>
          <w:szCs w:val="24"/>
          <w:rtl w:val="0"/>
          <w:lang w:val="nl-NL"/>
        </w:rPr>
        <w:t xml:space="preserve">worden voor een vak. Paul heeft inmiddels een team van 5 ZZP bedrijven om zich heen die actief zijn in de binnen- en buitendienst, als dagbesteding begeleiders werken of meewerken in de boomkwekerij. </w:t>
      </w:r>
    </w:p>
    <w:p>
      <w:pPr>
        <w:pStyle w:val="Normal.0"/>
        <w:spacing w:after="0" w:line="240" w:lineRule="auto"/>
        <w:jc w:val="both"/>
        <w:rPr>
          <w:rFonts w:ascii="Arial" w:cs="Arial" w:hAnsi="Arial" w:eastAsia="Arial"/>
        </w:rPr>
      </w:pPr>
    </w:p>
    <w:p>
      <w:pPr>
        <w:pStyle w:val="Normal.0"/>
        <w:spacing w:after="0" w:line="240" w:lineRule="auto"/>
        <w:jc w:val="both"/>
        <w:rPr>
          <w:rStyle w:val="Geen"/>
          <w:rFonts w:ascii="Arial" w:cs="Arial" w:hAnsi="Arial" w:eastAsia="Arial"/>
          <w:sz w:val="24"/>
          <w:szCs w:val="24"/>
        </w:rPr>
      </w:pPr>
      <w:r>
        <w:rPr>
          <w:rFonts w:ascii="Arial" w:hAnsi="Arial"/>
          <w:sz w:val="24"/>
          <w:szCs w:val="24"/>
          <w:rtl w:val="0"/>
          <w:lang w:val="nl-NL"/>
        </w:rPr>
        <w:t>Paul gelooft in de jongeren</w:t>
      </w:r>
      <w:r>
        <w:rPr>
          <w:rFonts w:ascii="Arial" w:hAnsi="Arial"/>
          <w:sz w:val="24"/>
          <w:szCs w:val="24"/>
          <w:rtl w:val="0"/>
          <w:lang w:val="nl-NL"/>
        </w:rPr>
        <w:t xml:space="preserve">, </w:t>
      </w:r>
      <w:r>
        <w:rPr>
          <w:rFonts w:ascii="Arial" w:hAnsi="Arial"/>
          <w:sz w:val="24"/>
          <w:szCs w:val="24"/>
          <w:rtl w:val="0"/>
          <w:lang w:val="nl-NL"/>
        </w:rPr>
        <w:t>wil hen een toekomst</w:t>
      </w:r>
      <w:r>
        <w:rPr>
          <w:rFonts w:ascii="Arial" w:hAnsi="Arial"/>
          <w:sz w:val="24"/>
          <w:szCs w:val="24"/>
          <w:rtl w:val="0"/>
          <w:lang w:val="nl-NL"/>
        </w:rPr>
        <w:t xml:space="preserve">perspectief bieden </w:t>
      </w:r>
      <w:r>
        <w:rPr>
          <w:rFonts w:ascii="Arial" w:hAnsi="Arial"/>
          <w:sz w:val="24"/>
          <w:szCs w:val="24"/>
          <w:rtl w:val="0"/>
          <w:lang w:val="nl-NL"/>
        </w:rPr>
        <w:t>en hij verwacht van hen inzet en doorzettingsvermogen. Een opleiding moet</w:t>
      </w:r>
      <w:r>
        <w:rPr>
          <w:rFonts w:ascii="Arial" w:hAnsi="Arial"/>
          <w:sz w:val="24"/>
          <w:szCs w:val="24"/>
          <w:rtl w:val="0"/>
          <w:lang w:val="nl-NL"/>
        </w:rPr>
        <w:t>en ze afronden</w:t>
      </w:r>
      <w:r>
        <w:rPr>
          <w:rFonts w:ascii="Arial" w:hAnsi="Arial"/>
          <w:sz w:val="24"/>
          <w:szCs w:val="24"/>
          <w:rtl w:val="0"/>
          <w:lang w:val="nl-NL"/>
        </w:rPr>
        <w:t xml:space="preserve"> en</w:t>
      </w:r>
      <w:r>
        <w:rPr>
          <w:rFonts w:ascii="Arial" w:hAnsi="Arial"/>
          <w:sz w:val="24"/>
          <w:szCs w:val="24"/>
          <w:rtl w:val="0"/>
          <w:lang w:val="nl-NL"/>
        </w:rPr>
        <w:t xml:space="preserve"> </w:t>
      </w:r>
      <w:r>
        <w:rPr>
          <w:rFonts w:ascii="Arial" w:hAnsi="Arial"/>
          <w:sz w:val="24"/>
          <w:szCs w:val="24"/>
          <w:rtl w:val="0"/>
          <w:lang w:val="nl-NL"/>
        </w:rPr>
        <w:t xml:space="preserve">werkzaamheden moeten zij (uiteraard naar eigen vermogen) zo goed mogelijk uitvoeren. Door alle facetten van het vak aan te bieden, </w:t>
      </w:r>
      <w:r>
        <w:rPr>
          <w:rFonts w:ascii="Arial" w:hAnsi="Arial"/>
          <w:sz w:val="24"/>
          <w:szCs w:val="24"/>
          <w:rtl w:val="0"/>
          <w:lang w:val="nl-NL"/>
        </w:rPr>
        <w:t>blijkt</w:t>
      </w:r>
      <w:r>
        <w:rPr>
          <w:rFonts w:ascii="Arial" w:hAnsi="Arial"/>
          <w:sz w:val="24"/>
          <w:szCs w:val="24"/>
          <w:rtl w:val="0"/>
          <w:lang w:val="nl-NL"/>
        </w:rPr>
        <w:t xml:space="preserve"> vanzelf wat iemand goed kan en leuk vindt. Een mooi voorbeeld van samenwerking tussen </w:t>
      </w:r>
      <w:r>
        <w:rPr>
          <w:rFonts w:ascii="Georgia" w:hAnsi="Georgia"/>
          <w:i w:val="1"/>
          <w:iCs w:val="1"/>
          <w:color w:val="017000"/>
          <w:sz w:val="24"/>
          <w:szCs w:val="24"/>
          <w:u w:color="017000"/>
          <w:rtl w:val="0"/>
          <w:lang w:val="nl-NL"/>
        </w:rPr>
        <w:t>Stichting De Laanhoeve</w:t>
      </w:r>
      <w:r>
        <w:rPr>
          <w:rFonts w:ascii="Arial" w:hAnsi="Arial"/>
          <w:sz w:val="24"/>
          <w:szCs w:val="24"/>
          <w:rtl w:val="0"/>
          <w:lang w:val="nl-NL"/>
        </w:rPr>
        <w:t xml:space="preserve"> en zijn kwekerij </w:t>
      </w:r>
      <w:r>
        <w:rPr>
          <w:rFonts w:ascii="Georgia" w:hAnsi="Georgia"/>
          <w:i w:val="1"/>
          <w:iCs w:val="1"/>
          <w:color w:val="017000"/>
          <w:sz w:val="24"/>
          <w:szCs w:val="24"/>
          <w:u w:color="017000"/>
          <w:rtl w:val="0"/>
          <w:lang w:val="nl-NL"/>
        </w:rPr>
        <w:t>De Tuinkamer</w:t>
      </w:r>
      <w:r>
        <w:rPr>
          <w:rFonts w:ascii="Arial" w:hAnsi="Arial"/>
          <w:sz w:val="24"/>
          <w:szCs w:val="24"/>
          <w:rtl w:val="0"/>
          <w:lang w:val="nl-NL"/>
        </w:rPr>
        <w:t xml:space="preserve"> is de aanleg van de tuin bij Vlaar techniek in Medemblik.</w:t>
      </w:r>
      <w:r>
        <w:rPr>
          <w:rFonts w:ascii="Arial" w:cs="Arial" w:hAnsi="Arial" w:eastAsia="Arial"/>
          <w:sz w:val="24"/>
          <w:szCs w:val="24"/>
        </w:rPr>
        <mc:AlternateContent>
          <mc:Choice Requires="wps">
            <w:drawing>
              <wp:anchor distT="0" distB="0" distL="0" distR="0" simplePos="0" relativeHeight="251659264" behindDoc="0" locked="0" layoutInCell="1" allowOverlap="1">
                <wp:simplePos x="0" y="0"/>
                <wp:positionH relativeFrom="margin">
                  <wp:posOffset>4353877</wp:posOffset>
                </wp:positionH>
                <wp:positionV relativeFrom="line">
                  <wp:posOffset>248473</wp:posOffset>
                </wp:positionV>
                <wp:extent cx="1396683" cy="223957"/>
                <wp:effectExtent l="0" t="0" r="0" b="0"/>
                <wp:wrapThrough wrapText="bothSides" distL="0" distR="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1396683" cy="223957"/>
                        </a:xfrm>
                        <a:prstGeom prst="rect">
                          <a:avLst/>
                        </a:prstGeom>
                        <a:noFill/>
                        <a:ln w="12700" cap="flat">
                          <a:noFill/>
                          <a:miter lim="400000"/>
                        </a:ln>
                        <a:effectLst/>
                      </wps:spPr>
                      <wps:txbx>
                        <w:txbxContent>
                          <w:p>
                            <w:pPr>
                              <w:pStyle w:val="Caption"/>
                              <w:tabs>
                                <w:tab w:val="left" w:pos="1440"/>
                              </w:tabs>
                            </w:pPr>
                            <w:r>
                              <w:rPr>
                                <w:rStyle w:val="Hyperlink.0"/>
                                <w:rFonts w:ascii="Arial" w:cs="Arial" w:hAnsi="Arial" w:eastAsia="Arial"/>
                                <w:color w:val="ffffff"/>
                                <w:sz w:val="20"/>
                                <w:szCs w:val="20"/>
                                <w:shd w:val="clear" w:color="auto" w:fill="4bacc6"/>
                              </w:rPr>
                              <w:fldChar w:fldCharType="begin" w:fldLock="0"/>
                            </w:r>
                            <w:r>
                              <w:rPr>
                                <w:rStyle w:val="Hyperlink.0"/>
                                <w:rFonts w:ascii="Arial" w:cs="Arial" w:hAnsi="Arial" w:eastAsia="Arial"/>
                                <w:color w:val="ffffff"/>
                                <w:sz w:val="20"/>
                                <w:szCs w:val="20"/>
                                <w:shd w:val="clear" w:color="auto" w:fill="4bacc6"/>
                              </w:rPr>
                              <w:instrText xml:space="preserve"> HYPERLINK "http://www.detuinkamer.com"</w:instrText>
                            </w:r>
                            <w:r>
                              <w:rPr>
                                <w:rStyle w:val="Hyperlink.0"/>
                                <w:rFonts w:ascii="Arial" w:cs="Arial" w:hAnsi="Arial" w:eastAsia="Arial"/>
                                <w:color w:val="ffffff"/>
                                <w:sz w:val="20"/>
                                <w:szCs w:val="20"/>
                                <w:shd w:val="clear" w:color="auto" w:fill="4bacc6"/>
                              </w:rPr>
                              <w:fldChar w:fldCharType="separate" w:fldLock="0"/>
                            </w:r>
                            <w:r>
                              <w:rPr>
                                <w:rStyle w:val="Hyperlink.0"/>
                                <w:rFonts w:ascii="Arial" w:hAnsi="Arial"/>
                                <w:color w:val="ffffff"/>
                                <w:sz w:val="20"/>
                                <w:szCs w:val="20"/>
                                <w:shd w:val="clear" w:color="auto" w:fill="4bacc6"/>
                                <w:rtl w:val="0"/>
                              </w:rPr>
                              <w:t>www.detuinkamer.com</w:t>
                            </w:r>
                            <w:r>
                              <w:rPr>
                                <w:rFonts w:ascii="Arial" w:cs="Arial" w:hAnsi="Arial" w:eastAsia="Arial"/>
                                <w:color w:val="ffffff"/>
                                <w:sz w:val="20"/>
                                <w:szCs w:val="20"/>
                                <w:shd w:val="clear" w:color="auto" w:fill="4bacc6"/>
                              </w:rPr>
                              <w:fldChar w:fldCharType="end" w:fldLock="0"/>
                            </w:r>
                            <w:r>
                              <w:rPr>
                                <w:rFonts w:ascii="Arial" w:hAnsi="Arial"/>
                                <w:color w:val="ffffff"/>
                                <w:sz w:val="20"/>
                                <w:szCs w:val="20"/>
                                <w:shd w:val="clear" w:color="auto" w:fill="4bacc6"/>
                                <w:rtl w:val="0"/>
                              </w:rPr>
                              <w:t xml:space="preserve"> </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342.8pt;margin-top:19.6pt;width:110.0pt;height:17.6pt;z-index:251659264;mso-position-horizontal:absolute;mso-position-horizontal-relative:margin;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s>
                      </w:pPr>
                      <w:r>
                        <w:rPr>
                          <w:rStyle w:val="Hyperlink.0"/>
                          <w:rFonts w:ascii="Arial" w:cs="Arial" w:hAnsi="Arial" w:eastAsia="Arial"/>
                          <w:color w:val="ffffff"/>
                          <w:sz w:val="20"/>
                          <w:szCs w:val="20"/>
                          <w:shd w:val="clear" w:color="auto" w:fill="4bacc6"/>
                        </w:rPr>
                        <w:fldChar w:fldCharType="begin" w:fldLock="0"/>
                      </w:r>
                      <w:r>
                        <w:rPr>
                          <w:rStyle w:val="Hyperlink.0"/>
                          <w:rFonts w:ascii="Arial" w:cs="Arial" w:hAnsi="Arial" w:eastAsia="Arial"/>
                          <w:color w:val="ffffff"/>
                          <w:sz w:val="20"/>
                          <w:szCs w:val="20"/>
                          <w:shd w:val="clear" w:color="auto" w:fill="4bacc6"/>
                        </w:rPr>
                        <w:instrText xml:space="preserve"> HYPERLINK "http://www.detuinkamer.com"</w:instrText>
                      </w:r>
                      <w:r>
                        <w:rPr>
                          <w:rStyle w:val="Hyperlink.0"/>
                          <w:rFonts w:ascii="Arial" w:cs="Arial" w:hAnsi="Arial" w:eastAsia="Arial"/>
                          <w:color w:val="ffffff"/>
                          <w:sz w:val="20"/>
                          <w:szCs w:val="20"/>
                          <w:shd w:val="clear" w:color="auto" w:fill="4bacc6"/>
                        </w:rPr>
                        <w:fldChar w:fldCharType="separate" w:fldLock="0"/>
                      </w:r>
                      <w:r>
                        <w:rPr>
                          <w:rStyle w:val="Hyperlink.0"/>
                          <w:rFonts w:ascii="Arial" w:hAnsi="Arial"/>
                          <w:color w:val="ffffff"/>
                          <w:sz w:val="20"/>
                          <w:szCs w:val="20"/>
                          <w:shd w:val="clear" w:color="auto" w:fill="4bacc6"/>
                          <w:rtl w:val="0"/>
                        </w:rPr>
                        <w:t>www.detuinkamer.com</w:t>
                      </w:r>
                      <w:r>
                        <w:rPr>
                          <w:rFonts w:ascii="Arial" w:cs="Arial" w:hAnsi="Arial" w:eastAsia="Arial"/>
                          <w:color w:val="ffffff"/>
                          <w:sz w:val="20"/>
                          <w:szCs w:val="20"/>
                          <w:shd w:val="clear" w:color="auto" w:fill="4bacc6"/>
                        </w:rPr>
                        <w:fldChar w:fldCharType="end" w:fldLock="0"/>
                      </w:r>
                      <w:r>
                        <w:rPr>
                          <w:rFonts w:ascii="Arial" w:hAnsi="Arial"/>
                          <w:color w:val="ffffff"/>
                          <w:sz w:val="20"/>
                          <w:szCs w:val="20"/>
                          <w:shd w:val="clear" w:color="auto" w:fill="4bacc6"/>
                          <w:rtl w:val="0"/>
                        </w:rPr>
                        <w:t xml:space="preserve"> </w:t>
                      </w:r>
                    </w:p>
                  </w:txbxContent>
                </v:textbox>
                <w10:wrap type="through" side="bothSides" anchorx="margin"/>
              </v:shape>
            </w:pict>
          </mc:Fallback>
        </mc:AlternateConten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Style w:val="Geen"/>
          <w:rFonts w:ascii="Arial" w:cs="Arial" w:hAnsi="Arial" w:eastAsia="Arial"/>
          <w:i w:val="1"/>
          <w:iCs w:val="1"/>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40" w:lineRule="auto"/>
        <w:jc w:val="both"/>
        <w:rPr>
          <w:rFonts w:ascii="Georgia" w:cs="Georgia" w:hAnsi="Georgia" w:eastAsia="Georgia"/>
          <w:i w:val="1"/>
          <w:iCs w:val="1"/>
          <w:sz w:val="24"/>
          <w:szCs w:val="24"/>
        </w:rPr>
      </w:pPr>
      <w:r>
        <w:rPr>
          <w:rFonts w:ascii="Georgia" w:hAnsi="Georgia"/>
          <w:i w:val="1"/>
          <w:iCs w:val="1"/>
          <w:sz w:val="24"/>
          <w:szCs w:val="24"/>
          <w:rtl w:val="0"/>
          <w:lang w:val="nl-NL"/>
        </w:rPr>
        <w:t>Het doel</w:t>
      </w:r>
    </w:p>
    <w:p>
      <w:pPr>
        <w:pStyle w:val="Normal.0"/>
        <w:spacing w:after="0" w:line="240" w:lineRule="auto"/>
        <w:jc w:val="both"/>
        <w:rPr>
          <w:rStyle w:val="Geen"/>
          <w:rFonts w:ascii="Arial" w:cs="Arial" w:hAnsi="Arial" w:eastAsia="Arial"/>
          <w:sz w:val="24"/>
          <w:szCs w:val="24"/>
        </w:rPr>
      </w:pPr>
      <w:r>
        <w:rPr>
          <w:rStyle w:val="Geen"/>
          <w:rFonts w:ascii="Arial" w:hAnsi="Arial"/>
          <w:rtl w:val="0"/>
          <w:lang w:val="nl-NL"/>
        </w:rPr>
        <w:t>J</w:t>
      </w:r>
      <w:r>
        <w:rPr>
          <w:rStyle w:val="Geen"/>
          <w:rFonts w:ascii="Arial" w:hAnsi="Arial"/>
          <w:sz w:val="24"/>
          <w:szCs w:val="24"/>
          <w:rtl w:val="0"/>
          <w:lang w:val="nl-NL"/>
        </w:rPr>
        <w:t>ongeren helpen zelfstandig met een passende baan door het leven te laten gaan. Paul en zijn team geven de jongere, die als stagiair start, persoonlijke begeleiding en een individueel loopbaantraject. Alles in goede samenwerking met het UWV, onderwijsinstellingen</w:t>
      </w:r>
      <w:r>
        <w:rPr>
          <w:rStyle w:val="Geen"/>
          <w:rFonts w:ascii="Arial" w:hAnsi="Arial"/>
          <w:sz w:val="24"/>
          <w:szCs w:val="24"/>
          <w:rtl w:val="0"/>
          <w:lang w:val="nl-NL"/>
        </w:rPr>
        <w:t xml:space="preserve"> </w:t>
      </w:r>
      <w:r>
        <w:rPr>
          <w:rStyle w:val="Geen"/>
          <w:rFonts w:ascii="Arial" w:hAnsi="Arial"/>
          <w:sz w:val="24"/>
          <w:szCs w:val="24"/>
          <w:rtl w:val="0"/>
          <w:lang w:val="nl-NL"/>
        </w:rPr>
        <w:t>en bedrijfsleven.</w:t>
      </w: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rPr>
          <w:rStyle w:val="Geen"/>
          <w:rFonts w:ascii="Arial" w:cs="Arial" w:hAnsi="Arial" w:eastAsia="Arial"/>
          <w:sz w:val="24"/>
          <w:szCs w:val="24"/>
        </w:rPr>
      </w:pPr>
    </w:p>
    <w:p>
      <w:pPr>
        <w:pStyle w:val="Normal.0"/>
        <w:spacing w:after="0" w:line="240" w:lineRule="auto"/>
        <w:jc w:val="both"/>
      </w:pPr>
      <w:r>
        <w:rPr>
          <w:rStyle w:val="Geen"/>
          <w:rFonts w:ascii="Arial" w:hAnsi="Arial"/>
          <w:sz w:val="24"/>
          <w:szCs w:val="24"/>
          <w:rtl w:val="0"/>
          <w:lang w:val="nl-NL"/>
        </w:rPr>
        <w:t>(246 woorden pagina 7)</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character" w:styleId="Geen">
    <w:name w:val="Geen"/>
  </w:style>
  <w:style w:type="character" w:styleId="Hyperlink.0">
    <w:name w:val="Hyperlink.0"/>
    <w:basedOn w:val="Geen"/>
    <w:next w:val="Hyperlink.0"/>
    <w:rPr>
      <w:u w:color="0000ff"/>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