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Georgia" w:hAnsi="Georgia"/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Georgia" w:cs="Georgia" w:hAnsi="Georgia" w:eastAsia="Georgia"/>
          <w:b w:val="1"/>
          <w:bCs w:val="1"/>
          <w:i w:val="1"/>
          <w:iCs w:val="1"/>
          <w:sz w:val="24"/>
          <w:szCs w:val="24"/>
        </w:rPr>
      </w:pPr>
      <w:r>
        <w:rPr>
          <w:rFonts w:ascii="Georgia" w:hAnsi="Georgia"/>
          <w:b w:val="0"/>
          <w:bCs w:val="0"/>
          <w:i w:val="1"/>
          <w:iCs w:val="1"/>
          <w:color w:val="941651"/>
          <w:sz w:val="24"/>
          <w:szCs w:val="24"/>
          <w:rtl w:val="0"/>
          <w:lang w:val="nl-NL"/>
        </w:rPr>
        <w:t xml:space="preserve">Medemblik </w:t>
      </w:r>
      <w:r>
        <w:rPr>
          <w:rFonts w:ascii="Georgia" w:hAnsi="Georgia"/>
          <w:b w:val="1"/>
          <w:bCs w:val="1"/>
          <w:i w:val="1"/>
          <w:iCs w:val="1"/>
          <w:sz w:val="24"/>
          <w:szCs w:val="24"/>
          <w:rtl w:val="0"/>
          <w:lang w:val="nl-NL"/>
        </w:rPr>
        <w:t>- een plek om samen te komen</w:t>
      </w:r>
    </w:p>
    <w:p>
      <w:pPr>
        <w:pStyle w:val="Normal.0"/>
        <w:spacing w:after="0" w:line="240" w:lineRule="auto"/>
        <w:jc w:val="both"/>
        <w:rPr>
          <w:rFonts w:ascii="Georgia" w:cs="Georgia" w:hAnsi="Georgia" w:eastAsia="Georgia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Georgia" w:hAnsi="Georgia"/>
          <w:b w:val="1"/>
          <w:bCs w:val="1"/>
          <w:i w:val="1"/>
          <w:iCs w:val="1"/>
          <w:color w:val="017000"/>
          <w:sz w:val="24"/>
          <w:szCs w:val="24"/>
          <w:u w:color="017000"/>
          <w:rtl w:val="0"/>
          <w:lang w:val="nl-NL"/>
        </w:rPr>
        <w:t>Malinda Bruyns</w:t>
      </w:r>
      <w:r>
        <w:rPr>
          <w:rFonts w:ascii="Arial" w:hAnsi="Arial"/>
          <w:sz w:val="24"/>
          <w:szCs w:val="24"/>
          <w:rtl w:val="0"/>
          <w:lang w:val="nl-NL"/>
        </w:rPr>
        <w:t xml:space="preserve"> beheert al vanaf 2002 </w:t>
      </w:r>
      <w:r>
        <w:rPr>
          <w:rFonts w:ascii="Arial" w:hAnsi="Arial"/>
          <w:sz w:val="24"/>
          <w:szCs w:val="24"/>
          <w:rtl w:val="0"/>
          <w:lang w:val="nl-NL"/>
        </w:rPr>
        <w:t xml:space="preserve">met veel plezier </w:t>
      </w:r>
      <w:r>
        <w:rPr>
          <w:rFonts w:ascii="Arial" w:hAnsi="Arial"/>
          <w:sz w:val="24"/>
          <w:szCs w:val="24"/>
          <w:rtl w:val="0"/>
          <w:lang w:val="nl-NL"/>
        </w:rPr>
        <w:t xml:space="preserve">het </w:t>
      </w:r>
      <w:r>
        <w:rPr>
          <w:rFonts w:ascii="Georgia" w:hAnsi="Georgia"/>
          <w:i w:val="1"/>
          <w:iCs w:val="1"/>
          <w:color w:val="017000"/>
          <w:sz w:val="24"/>
          <w:szCs w:val="24"/>
          <w:u w:color="017000"/>
          <w:rtl w:val="0"/>
          <w:lang w:val="nl-NL"/>
        </w:rPr>
        <w:t>verenigingsgebouw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Georgia" w:hAnsi="Georgia"/>
          <w:i w:val="1"/>
          <w:iCs w:val="1"/>
          <w:color w:val="017000"/>
          <w:sz w:val="24"/>
          <w:szCs w:val="24"/>
          <w:u w:color="017000"/>
          <w:rtl w:val="0"/>
          <w:lang w:val="nl-NL"/>
        </w:rPr>
        <w:t>Sint Pieter</w:t>
      </w:r>
      <w:r>
        <w:rPr>
          <w:rFonts w:ascii="Arial" w:hAnsi="Arial"/>
          <w:sz w:val="24"/>
          <w:szCs w:val="24"/>
          <w:rtl w:val="0"/>
          <w:lang w:val="nl-NL"/>
        </w:rPr>
        <w:t xml:space="preserve">. Het </w:t>
      </w:r>
      <w:r>
        <w:rPr>
          <w:rFonts w:ascii="Arial" w:hAnsi="Arial"/>
          <w:sz w:val="24"/>
          <w:szCs w:val="24"/>
          <w:rtl w:val="0"/>
          <w:lang w:val="nl-NL"/>
        </w:rPr>
        <w:t xml:space="preserve">middelpunt van </w:t>
      </w:r>
      <w:r>
        <w:rPr>
          <w:rFonts w:ascii="Arial" w:hAnsi="Arial"/>
          <w:sz w:val="24"/>
          <w:szCs w:val="24"/>
          <w:rtl w:val="0"/>
          <w:lang w:val="nl-NL"/>
        </w:rPr>
        <w:t>een</w:t>
      </w:r>
      <w:r>
        <w:rPr>
          <w:rFonts w:ascii="Arial" w:hAnsi="Arial"/>
          <w:sz w:val="24"/>
          <w:szCs w:val="24"/>
          <w:rtl w:val="0"/>
          <w:lang w:val="nl-NL"/>
        </w:rPr>
        <w:t xml:space="preserve"> buurt waar getrouwd en gerouwd wordt</w:t>
      </w:r>
      <w:r>
        <w:rPr>
          <w:rFonts w:ascii="Arial" w:hAnsi="Arial"/>
          <w:sz w:val="24"/>
          <w:szCs w:val="24"/>
          <w:rtl w:val="0"/>
          <w:lang w:val="nl-NL"/>
        </w:rPr>
        <w:t>. W</w:t>
      </w:r>
      <w:r>
        <w:rPr>
          <w:rFonts w:ascii="Arial" w:hAnsi="Arial"/>
          <w:sz w:val="24"/>
          <w:szCs w:val="24"/>
          <w:rtl w:val="0"/>
          <w:lang w:val="nl-NL"/>
        </w:rPr>
        <w:t xml:space="preserve">at Malinda belangrijk vindt is dat er </w:t>
      </w:r>
      <w:r>
        <w:rPr>
          <w:rFonts w:ascii="Arial" w:hAnsi="Arial"/>
          <w:sz w:val="24"/>
          <w:szCs w:val="24"/>
          <w:rtl w:val="0"/>
          <w:lang w:val="nl-NL"/>
        </w:rPr>
        <w:t xml:space="preserve">ook </w:t>
      </w:r>
      <w:r>
        <w:rPr>
          <w:rFonts w:ascii="Arial" w:hAnsi="Arial"/>
          <w:sz w:val="24"/>
          <w:szCs w:val="24"/>
          <w:rtl w:val="0"/>
          <w:lang w:val="nl-NL"/>
        </w:rPr>
        <w:t xml:space="preserve">een school </w:t>
      </w:r>
      <w:r>
        <w:rPr>
          <w:rFonts w:ascii="Arial" w:hAnsi="Arial"/>
          <w:sz w:val="24"/>
          <w:szCs w:val="24"/>
          <w:rtl w:val="0"/>
          <w:lang w:val="nl-NL"/>
        </w:rPr>
        <w:t>vlakbij</w:t>
      </w:r>
      <w:r>
        <w:rPr>
          <w:rFonts w:ascii="Arial" w:hAnsi="Arial"/>
          <w:sz w:val="24"/>
          <w:szCs w:val="24"/>
          <w:rtl w:val="0"/>
          <w:lang w:val="nl-NL"/>
        </w:rPr>
        <w:t xml:space="preserve"> is</w:t>
      </w:r>
      <w:r>
        <w:rPr>
          <w:rFonts w:ascii="Arial" w:hAnsi="Arial"/>
          <w:sz w:val="24"/>
          <w:szCs w:val="24"/>
          <w:rtl w:val="0"/>
          <w:lang w:val="nl-NL"/>
        </w:rPr>
        <w:t xml:space="preserve">, de </w:t>
      </w:r>
      <w:r>
        <w:rPr>
          <w:rFonts w:ascii="Arial" w:hAnsi="Arial"/>
          <w:sz w:val="24"/>
          <w:szCs w:val="24"/>
          <w:rtl w:val="0"/>
          <w:lang w:val="nl-NL"/>
        </w:rPr>
        <w:t>Maria-Bernadette</w:t>
      </w:r>
      <w:r>
        <w:rPr>
          <w:rFonts w:ascii="Arial" w:hAnsi="Arial"/>
          <w:sz w:val="24"/>
          <w:szCs w:val="24"/>
          <w:rtl w:val="0"/>
          <w:lang w:val="nl-NL"/>
        </w:rPr>
        <w:t xml:space="preserve">, </w:t>
      </w:r>
      <w:r>
        <w:rPr>
          <w:rFonts w:ascii="Arial" w:hAnsi="Arial"/>
          <w:sz w:val="24"/>
          <w:szCs w:val="24"/>
          <w:rtl w:val="0"/>
          <w:lang w:val="nl-NL"/>
        </w:rPr>
        <w:t xml:space="preserve">en </w:t>
      </w:r>
      <w:r>
        <w:rPr>
          <w:rFonts w:ascii="Arial" w:hAnsi="Arial"/>
          <w:sz w:val="24"/>
          <w:szCs w:val="24"/>
          <w:rtl w:val="0"/>
          <w:lang w:val="nl-NL"/>
        </w:rPr>
        <w:t xml:space="preserve">dat </w:t>
      </w:r>
      <w:r>
        <w:rPr>
          <w:rFonts w:ascii="Arial" w:hAnsi="Arial"/>
          <w:sz w:val="24"/>
          <w:szCs w:val="24"/>
          <w:rtl w:val="0"/>
          <w:lang w:val="nl-NL"/>
        </w:rPr>
        <w:t xml:space="preserve">de kinderen veilig naar school kunnen. </w:t>
      </w:r>
      <w:r>
        <w:rPr>
          <w:rFonts w:ascii="Arial" w:hAnsi="Arial"/>
          <w:sz w:val="24"/>
          <w:szCs w:val="24"/>
          <w:rtl w:val="0"/>
          <w:lang w:val="nl-NL"/>
        </w:rPr>
        <w:t xml:space="preserve">Malinda: </w:t>
      </w:r>
      <w:r>
        <w:rPr>
          <w:rFonts w:ascii="Arial" w:hAnsi="Arial" w:hint="default"/>
          <w:sz w:val="24"/>
          <w:szCs w:val="24"/>
          <w:rtl w:val="0"/>
          <w:lang w:val="nl-NL"/>
        </w:rPr>
        <w:t>“</w:t>
      </w:r>
      <w:r>
        <w:rPr>
          <w:rFonts w:ascii="Arial" w:hAnsi="Arial"/>
          <w:sz w:val="24"/>
          <w:szCs w:val="24"/>
          <w:rtl w:val="0"/>
          <w:lang w:val="nl-NL"/>
        </w:rPr>
        <w:t xml:space="preserve">Voor mij zijn </w:t>
      </w:r>
      <w:r>
        <w:rPr>
          <w:rFonts w:ascii="Arial" w:hAnsi="Arial"/>
          <w:sz w:val="24"/>
          <w:szCs w:val="24"/>
          <w:rtl w:val="0"/>
          <w:lang w:val="nl-NL"/>
        </w:rPr>
        <w:t>verbinden, gastvrijheid en luisteren naar mensen heel belangrijk.</w:t>
      </w:r>
      <w:r>
        <w:rPr>
          <w:rFonts w:ascii="Arial" w:hAnsi="Arial"/>
          <w:sz w:val="24"/>
          <w:szCs w:val="24"/>
          <w:rtl w:val="0"/>
          <w:lang w:val="nl-NL"/>
        </w:rPr>
        <w:t xml:space="preserve"> En g</w:t>
      </w:r>
      <w:r>
        <w:rPr>
          <w:rFonts w:ascii="Arial" w:hAnsi="Arial"/>
          <w:sz w:val="24"/>
          <w:szCs w:val="24"/>
          <w:rtl w:val="0"/>
          <w:lang w:val="nl-NL"/>
        </w:rPr>
        <w:t>een dag is hetzelfde.</w:t>
      </w:r>
      <w:r>
        <w:rPr>
          <w:rFonts w:ascii="Arial" w:hAnsi="Arial" w:hint="default"/>
          <w:sz w:val="24"/>
          <w:szCs w:val="24"/>
          <w:rtl w:val="0"/>
          <w:lang w:val="nl-NL"/>
        </w:rPr>
        <w:t>”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H</w:t>
      </w:r>
      <w:r>
        <w:rPr>
          <w:rFonts w:ascii="Arial" w:hAnsi="Arial"/>
          <w:sz w:val="24"/>
          <w:szCs w:val="24"/>
          <w:rtl w:val="0"/>
          <w:lang w:val="nl-NL"/>
        </w:rPr>
        <w:t xml:space="preserve">et Sint Pieter </w:t>
      </w:r>
      <w:r>
        <w:rPr>
          <w:rFonts w:ascii="Arial" w:hAnsi="Arial"/>
          <w:sz w:val="24"/>
          <w:szCs w:val="24"/>
          <w:rtl w:val="0"/>
          <w:lang w:val="nl-NL"/>
        </w:rPr>
        <w:t xml:space="preserve">is </w:t>
      </w:r>
      <w:r>
        <w:rPr>
          <w:rFonts w:ascii="Arial" w:hAnsi="Arial"/>
          <w:sz w:val="24"/>
          <w:szCs w:val="24"/>
          <w:rtl w:val="0"/>
          <w:lang w:val="nl-NL"/>
        </w:rPr>
        <w:t>verbonden aan de katholieke Sint Martinuskerk en een begrip in Medemblik. Veel verenigingen vinden</w:t>
      </w:r>
      <w:r>
        <w:rPr>
          <w:rFonts w:ascii="Arial" w:hAnsi="Arial"/>
          <w:sz w:val="24"/>
          <w:szCs w:val="24"/>
          <w:rtl w:val="0"/>
          <w:lang w:val="nl-NL"/>
        </w:rPr>
        <w:t xml:space="preserve"> hier </w:t>
      </w:r>
      <w:r>
        <w:rPr>
          <w:rFonts w:ascii="Arial" w:hAnsi="Arial"/>
          <w:sz w:val="24"/>
          <w:szCs w:val="24"/>
          <w:rtl w:val="0"/>
          <w:lang w:val="nl-NL"/>
        </w:rPr>
        <w:t xml:space="preserve">een plek om samen te komen, zoals </w:t>
      </w:r>
      <w:r>
        <w:rPr>
          <w:rFonts w:ascii="Arial" w:hAnsi="Arial"/>
          <w:sz w:val="24"/>
          <w:szCs w:val="24"/>
          <w:rtl w:val="0"/>
          <w:lang w:val="nl-NL"/>
        </w:rPr>
        <w:t>de koren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Georgia" w:hAnsi="Georgia"/>
          <w:i w:val="1"/>
          <w:iCs w:val="1"/>
          <w:color w:val="017000"/>
          <w:sz w:val="24"/>
          <w:szCs w:val="24"/>
          <w:u w:color="017000"/>
          <w:rtl w:val="0"/>
          <w:lang w:val="nl-NL"/>
        </w:rPr>
        <w:t>Unicaal</w:t>
      </w:r>
      <w:r>
        <w:rPr>
          <w:rFonts w:ascii="Arial" w:hAnsi="Arial"/>
          <w:sz w:val="24"/>
          <w:szCs w:val="24"/>
          <w:rtl w:val="0"/>
          <w:lang w:val="nl-NL"/>
        </w:rPr>
        <w:t xml:space="preserve">, </w:t>
      </w:r>
      <w:r>
        <w:rPr>
          <w:rFonts w:ascii="Georgia" w:hAnsi="Georgia"/>
          <w:i w:val="1"/>
          <w:iCs w:val="1"/>
          <w:color w:val="017000"/>
          <w:sz w:val="24"/>
          <w:szCs w:val="24"/>
          <w:u w:color="017000"/>
          <w:rtl w:val="0"/>
          <w:lang w:val="nl-NL"/>
        </w:rPr>
        <w:t>H</w:t>
      </w:r>
      <w:r>
        <w:rPr>
          <w:rFonts w:ascii="Georgia" w:hAnsi="Georgia"/>
          <w:i w:val="1"/>
          <w:iCs w:val="1"/>
          <w:color w:val="017000"/>
          <w:sz w:val="24"/>
          <w:szCs w:val="24"/>
          <w:u w:color="017000"/>
          <w:rtl w:val="0"/>
          <w:lang w:val="nl-NL"/>
        </w:rPr>
        <w:t>armonie Crescendo</w:t>
      </w:r>
      <w:r>
        <w:rPr>
          <w:rFonts w:ascii="Georgia" w:hAnsi="Georgia"/>
          <w:i w:val="1"/>
          <w:iCs w:val="1"/>
          <w:color w:val="017000"/>
          <w:sz w:val="24"/>
          <w:szCs w:val="24"/>
          <w:u w:color="017000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en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Georgia" w:hAnsi="Georgia"/>
          <w:i w:val="1"/>
          <w:iCs w:val="1"/>
          <w:color w:val="017000"/>
          <w:sz w:val="24"/>
          <w:szCs w:val="24"/>
          <w:u w:color="017000"/>
          <w:rtl w:val="0"/>
          <w:lang w:val="nl-NL"/>
        </w:rPr>
        <w:t xml:space="preserve">Medemalaca </w:t>
      </w:r>
      <w:r>
        <w:rPr>
          <w:rFonts w:ascii="Georgia" w:hAnsi="Georgia"/>
          <w:i w:val="1"/>
          <w:iCs w:val="1"/>
          <w:color w:val="017000"/>
          <w:sz w:val="24"/>
          <w:szCs w:val="24"/>
          <w:u w:color="017000"/>
          <w:rtl w:val="0"/>
          <w:lang w:val="nl-NL"/>
        </w:rPr>
        <w:t>V</w:t>
      </w:r>
      <w:r>
        <w:rPr>
          <w:rFonts w:ascii="Georgia" w:hAnsi="Georgia"/>
          <w:i w:val="1"/>
          <w:iCs w:val="1"/>
          <w:color w:val="017000"/>
          <w:sz w:val="24"/>
          <w:szCs w:val="24"/>
          <w:u w:color="017000"/>
          <w:rtl w:val="0"/>
          <w:lang w:val="nl-NL"/>
        </w:rPr>
        <w:t>ocali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 xml:space="preserve">en </w:t>
      </w:r>
      <w:r>
        <w:rPr>
          <w:rFonts w:ascii="Georgia" w:hAnsi="Georgia"/>
          <w:i w:val="1"/>
          <w:iCs w:val="1"/>
          <w:color w:val="017000"/>
          <w:sz w:val="24"/>
          <w:szCs w:val="24"/>
          <w:u w:color="017000"/>
          <w:rtl w:val="0"/>
          <w:lang w:val="nl-NL"/>
        </w:rPr>
        <w:t>toneelgroep Sint Pieter</w:t>
      </w:r>
      <w:r>
        <w:rPr>
          <w:rFonts w:ascii="Arial" w:hAnsi="Arial"/>
          <w:sz w:val="24"/>
          <w:szCs w:val="24"/>
          <w:rtl w:val="0"/>
          <w:lang w:val="nl-NL"/>
        </w:rPr>
        <w:t>.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Er worden</w:t>
      </w:r>
      <w:r>
        <w:rPr>
          <w:rFonts w:ascii="Georgia" w:hAnsi="Georgia"/>
          <w:i w:val="1"/>
          <w:iCs w:val="1"/>
          <w:color w:val="017000"/>
          <w:sz w:val="24"/>
          <w:szCs w:val="24"/>
          <w:u w:color="017000"/>
          <w:rtl w:val="0"/>
          <w:lang w:val="nl-NL"/>
        </w:rPr>
        <w:t xml:space="preserve"> rommelmarkten</w:t>
      </w:r>
      <w:r>
        <w:rPr>
          <w:rFonts w:ascii="Arial" w:hAnsi="Arial"/>
          <w:sz w:val="24"/>
          <w:szCs w:val="24"/>
          <w:rtl w:val="0"/>
          <w:lang w:val="nl-NL"/>
        </w:rPr>
        <w:t xml:space="preserve"> voor de verenigingen gehouden</w:t>
      </w:r>
      <w:r>
        <w:rPr>
          <w:rFonts w:ascii="Arial" w:hAnsi="Arial"/>
          <w:sz w:val="24"/>
          <w:szCs w:val="24"/>
          <w:rtl w:val="0"/>
          <w:lang w:val="nl-NL"/>
        </w:rPr>
        <w:t>, u</w:t>
      </w:r>
      <w:r>
        <w:rPr>
          <w:rFonts w:ascii="Arial" w:hAnsi="Arial"/>
          <w:sz w:val="24"/>
          <w:szCs w:val="24"/>
          <w:rtl w:val="0"/>
          <w:lang w:val="nl-NL"/>
        </w:rPr>
        <w:t xml:space="preserve"> kunt er terecht </w:t>
      </w:r>
      <w:r>
        <w:rPr>
          <w:rFonts w:ascii="Arial" w:hAnsi="Arial"/>
          <w:sz w:val="24"/>
          <w:szCs w:val="24"/>
          <w:rtl w:val="0"/>
          <w:lang w:val="nl-NL"/>
        </w:rPr>
        <w:t>voor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Georgia" w:hAnsi="Georgia"/>
          <w:i w:val="1"/>
          <w:iCs w:val="1"/>
          <w:color w:val="017000"/>
          <w:sz w:val="24"/>
          <w:szCs w:val="24"/>
          <w:u w:color="017000"/>
          <w:rtl w:val="0"/>
          <w:lang w:val="nl-NL"/>
        </w:rPr>
        <w:t>bloedprikken</w:t>
      </w:r>
      <w:r>
        <w:rPr>
          <w:rFonts w:ascii="Arial" w:hAnsi="Arial"/>
          <w:sz w:val="24"/>
          <w:szCs w:val="24"/>
          <w:rtl w:val="0"/>
          <w:lang w:val="nl-NL"/>
        </w:rPr>
        <w:t xml:space="preserve"> en </w:t>
      </w:r>
      <w:r>
        <w:rPr>
          <w:rFonts w:ascii="Arial" w:hAnsi="Arial"/>
          <w:sz w:val="24"/>
          <w:szCs w:val="24"/>
          <w:rtl w:val="0"/>
          <w:lang w:val="nl-NL"/>
        </w:rPr>
        <w:t xml:space="preserve">voor </w:t>
      </w:r>
      <w:r>
        <w:rPr>
          <w:rFonts w:ascii="Georgia" w:hAnsi="Georgia"/>
          <w:i w:val="1"/>
          <w:iCs w:val="1"/>
          <w:color w:val="017000"/>
          <w:sz w:val="24"/>
          <w:szCs w:val="24"/>
          <w:u w:color="017000"/>
          <w:rtl w:val="0"/>
          <w:lang w:val="nl-NL"/>
        </w:rPr>
        <w:t>rijbewijskeuringen</w:t>
      </w:r>
      <w:r>
        <w:rPr>
          <w:rFonts w:ascii="Arial" w:hAnsi="Arial"/>
          <w:sz w:val="24"/>
          <w:szCs w:val="24"/>
          <w:rtl w:val="0"/>
          <w:lang w:val="nl-NL"/>
        </w:rPr>
        <w:t>. Ouderen vinden ook hun weg naar</w:t>
      </w:r>
      <w:r>
        <w:rPr>
          <w:rFonts w:ascii="Arial" w:cs="Arial" w:hAnsi="Arial" w:eastAsia="Arial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4515484</wp:posOffset>
                </wp:positionH>
                <wp:positionV relativeFrom="line">
                  <wp:posOffset>256282</wp:posOffset>
                </wp:positionV>
                <wp:extent cx="1235075" cy="243325"/>
                <wp:effectExtent l="0" t="0" r="0" b="0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243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shd w:val="clear" w:color="auto" w:fill="4bacc6"/>
                                <w:rtl w:val="0"/>
                              </w:rPr>
                              <w:t>www.hetsintpieter.nl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55.5pt;margin-top:20.2pt;width:97.2pt;height:19.2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  <w:shd w:val="clear" w:color="auto" w:fill="4bacc6"/>
                          <w:rtl w:val="0"/>
                        </w:rPr>
                        <w:t>www.hetsintpieter.nl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Fonts w:ascii="Arial" w:hAnsi="Arial"/>
          <w:sz w:val="24"/>
          <w:szCs w:val="24"/>
          <w:rtl w:val="0"/>
          <w:lang w:val="nl-NL"/>
        </w:rPr>
        <w:t xml:space="preserve"> het </w:t>
      </w:r>
      <w:r>
        <w:rPr>
          <w:rFonts w:ascii="Arial" w:hAnsi="Arial"/>
          <w:sz w:val="24"/>
          <w:szCs w:val="24"/>
          <w:rtl w:val="0"/>
          <w:lang w:val="nl-NL"/>
        </w:rPr>
        <w:t>verenigingsgebouw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om te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Georgia" w:hAnsi="Georgia"/>
          <w:i w:val="1"/>
          <w:iCs w:val="1"/>
          <w:color w:val="017000"/>
          <w:sz w:val="24"/>
          <w:szCs w:val="24"/>
          <w:u w:color="017000"/>
          <w:rtl w:val="0"/>
          <w:lang w:val="nl-NL"/>
        </w:rPr>
        <w:t>biljarten</w:t>
      </w:r>
      <w:r>
        <w:rPr>
          <w:rFonts w:ascii="Arial" w:hAnsi="Arial"/>
          <w:sz w:val="24"/>
          <w:szCs w:val="24"/>
          <w:rtl w:val="0"/>
          <w:lang w:val="nl-NL"/>
        </w:rPr>
        <w:t xml:space="preserve"> en </w:t>
      </w:r>
      <w:r>
        <w:rPr>
          <w:rFonts w:ascii="Georgia" w:hAnsi="Georgia"/>
          <w:i w:val="1"/>
          <w:iCs w:val="1"/>
          <w:color w:val="017000"/>
          <w:sz w:val="24"/>
          <w:szCs w:val="24"/>
          <w:u w:color="017000"/>
          <w:rtl w:val="0"/>
          <w:lang w:val="nl-NL"/>
        </w:rPr>
        <w:t>klaverjassen</w:t>
      </w:r>
      <w:r>
        <w:rPr>
          <w:rFonts w:ascii="Arial" w:hAnsi="Arial"/>
          <w:sz w:val="24"/>
          <w:szCs w:val="24"/>
          <w:rtl w:val="0"/>
          <w:lang w:val="nl-NL"/>
        </w:rPr>
        <w:t>.</w:t>
      </w:r>
    </w:p>
    <w:p>
      <w:pPr>
        <w:pStyle w:val="Normal.0"/>
        <w:spacing w:after="0" w:line="240" w:lineRule="auto"/>
        <w:jc w:val="both"/>
        <w:rPr>
          <w:rFonts w:ascii="Georgia" w:cs="Georgia" w:hAnsi="Georgia" w:eastAsia="Georgia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 xml:space="preserve">Malinda krijgt regelmatig te horen dat je als oudere </w:t>
      </w:r>
      <w:r>
        <w:rPr>
          <w:rFonts w:ascii="Arial" w:hAnsi="Arial"/>
          <w:sz w:val="24"/>
          <w:szCs w:val="24"/>
          <w:rtl w:val="0"/>
          <w:lang w:val="nl-NL"/>
        </w:rPr>
        <w:t xml:space="preserve">in Medemblik </w:t>
      </w:r>
      <w:r>
        <w:rPr>
          <w:rFonts w:ascii="Arial" w:hAnsi="Arial"/>
          <w:sz w:val="24"/>
          <w:szCs w:val="24"/>
          <w:rtl w:val="0"/>
          <w:lang w:val="nl-NL"/>
        </w:rPr>
        <w:t xml:space="preserve">niet eenzaam hoeft te zijn omdat </w:t>
      </w:r>
      <w:r>
        <w:rPr>
          <w:rFonts w:ascii="Arial" w:hAnsi="Arial"/>
          <w:sz w:val="24"/>
          <w:szCs w:val="24"/>
          <w:rtl w:val="0"/>
          <w:lang w:val="nl-NL"/>
        </w:rPr>
        <w:t xml:space="preserve">de zorg goed geregeld is en </w:t>
      </w:r>
      <w:r>
        <w:rPr>
          <w:rFonts w:ascii="Arial" w:hAnsi="Arial"/>
          <w:sz w:val="24"/>
          <w:szCs w:val="24"/>
          <w:rtl w:val="0"/>
          <w:lang w:val="nl-NL"/>
        </w:rPr>
        <w:t>er veel georganiseerd wordt.</w:t>
      </w:r>
      <w:r>
        <w:rPr>
          <w:rFonts w:ascii="Arial" w:hAnsi="Arial"/>
          <w:sz w:val="24"/>
          <w:szCs w:val="24"/>
          <w:rtl w:val="0"/>
          <w:lang w:val="nl-NL"/>
        </w:rPr>
        <w:t xml:space="preserve"> Zoals d</w:t>
      </w:r>
      <w:r>
        <w:rPr>
          <w:rFonts w:ascii="Arial" w:hAnsi="Arial"/>
          <w:sz w:val="24"/>
          <w:szCs w:val="24"/>
          <w:rtl w:val="0"/>
          <w:lang w:val="nl-NL"/>
        </w:rPr>
        <w:t xml:space="preserve">e klaverjasmiddag </w:t>
      </w:r>
      <w:r>
        <w:rPr>
          <w:rFonts w:ascii="Arial" w:hAnsi="Arial"/>
          <w:sz w:val="24"/>
          <w:szCs w:val="24"/>
          <w:rtl w:val="0"/>
          <w:lang w:val="nl-NL"/>
        </w:rPr>
        <w:t xml:space="preserve">voor iedereen van 65 jaar of ouder. Dit </w:t>
      </w:r>
      <w:r>
        <w:rPr>
          <w:rFonts w:ascii="Arial" w:hAnsi="Arial"/>
          <w:sz w:val="24"/>
          <w:szCs w:val="24"/>
          <w:rtl w:val="0"/>
          <w:lang w:val="nl-NL"/>
        </w:rPr>
        <w:t>is de traditionele opening van het Rondom Weekend</w:t>
      </w:r>
      <w:r>
        <w:rPr>
          <w:rFonts w:ascii="Arial" w:hAnsi="Arial"/>
          <w:sz w:val="24"/>
          <w:szCs w:val="24"/>
          <w:rtl w:val="0"/>
          <w:lang w:val="nl-NL"/>
        </w:rPr>
        <w:t xml:space="preserve"> voorafgaand aan de Harddraverij</w:t>
      </w:r>
      <w:r>
        <w:rPr>
          <w:rFonts w:ascii="Arial" w:hAnsi="Arial"/>
          <w:sz w:val="24"/>
          <w:szCs w:val="24"/>
          <w:rtl w:val="0"/>
          <w:lang w:val="nl-NL"/>
        </w:rPr>
        <w:t>.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 xml:space="preserve">De gezamenlijke ouderbonden organiseren voor leden </w:t>
      </w:r>
      <w:r>
        <w:rPr>
          <w:rFonts w:ascii="Arial" w:hAnsi="Arial" w:hint="default"/>
          <w:sz w:val="24"/>
          <w:szCs w:val="24"/>
          <w:rtl w:val="0"/>
          <w:lang w:val="nl-NL"/>
        </w:rPr>
        <w:t>é</w:t>
      </w:r>
      <w:r>
        <w:rPr>
          <w:rFonts w:ascii="Arial" w:hAnsi="Arial"/>
          <w:sz w:val="24"/>
          <w:szCs w:val="24"/>
          <w:rtl w:val="0"/>
          <w:lang w:val="nl-NL"/>
        </w:rPr>
        <w:t>n niet leden elk jaar een sinterklaasbingo.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Tot ziens in Sint Pieter</w:t>
      </w:r>
      <w:r>
        <w:rPr>
          <w:rFonts w:ascii="Arial" w:hAnsi="Arial"/>
          <w:sz w:val="24"/>
          <w:szCs w:val="24"/>
          <w:rtl w:val="0"/>
          <w:lang w:val="nl-NL"/>
        </w:rPr>
        <w:t>!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(208 woorden - pagina 7)</w:t>
      </w:r>
    </w:p>
    <w:p>
      <w:pPr>
        <w:pStyle w:val="Normal.0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