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B4A9A" w14:textId="77777777" w:rsidR="00BA2688" w:rsidRDefault="00BA2688">
      <w:pPr>
        <w:rPr>
          <w:color w:val="538135" w:themeColor="accent6" w:themeShade="BF"/>
        </w:rPr>
      </w:pPr>
      <w:r w:rsidRPr="00BA2688">
        <w:rPr>
          <w:noProof/>
          <w:color w:val="538135" w:themeColor="accent6" w:themeShade="BF"/>
          <w:sz w:val="96"/>
          <w:szCs w:val="96"/>
          <w:lang w:eastAsia="nl-NL"/>
        </w:rPr>
        <w:drawing>
          <wp:anchor distT="0" distB="0" distL="114300" distR="114300" simplePos="0" relativeHeight="251663360" behindDoc="1" locked="0" layoutInCell="1" allowOverlap="1" wp14:anchorId="276D7E4D" wp14:editId="2E931821">
            <wp:simplePos x="0" y="0"/>
            <wp:positionH relativeFrom="margin">
              <wp:align>left</wp:align>
            </wp:positionH>
            <wp:positionV relativeFrom="paragraph">
              <wp:posOffset>225523</wp:posOffset>
            </wp:positionV>
            <wp:extent cx="1408430" cy="1041400"/>
            <wp:effectExtent l="0" t="0" r="1270" b="6350"/>
            <wp:wrapTopAndBottom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da met schadu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43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89D686" w14:textId="77777777" w:rsidR="001177D2" w:rsidRPr="00386E6F" w:rsidRDefault="008F5585">
      <w:pPr>
        <w:rPr>
          <w:color w:val="3F6B27"/>
        </w:rPr>
      </w:pPr>
      <w:r w:rsidRPr="00386E6F">
        <w:rPr>
          <w:color w:val="3F6B27"/>
        </w:rPr>
        <w:t>Het CDA Castricum wenst alle inwoners van de gemeente Castricum een gelukkig en gezond 2024</w:t>
      </w:r>
      <w:r w:rsidR="00B62F56" w:rsidRPr="00386E6F">
        <w:rPr>
          <w:color w:val="3F6B27"/>
        </w:rPr>
        <w:t>!</w:t>
      </w:r>
      <w:r w:rsidRPr="00386E6F">
        <w:rPr>
          <w:color w:val="3F6B27"/>
        </w:rPr>
        <w:t xml:space="preserve"> </w:t>
      </w:r>
    </w:p>
    <w:p w14:paraId="14F7D80E" w14:textId="77777777" w:rsidR="000E7C30" w:rsidRDefault="00386E6F">
      <w:r>
        <w:t>Onze</w:t>
      </w:r>
      <w:r w:rsidR="008F5585">
        <w:t xml:space="preserve"> fractie </w:t>
      </w:r>
      <w:r w:rsidR="00D44F18">
        <w:t>blijft</w:t>
      </w:r>
      <w:r>
        <w:t xml:space="preserve"> er naar streven</w:t>
      </w:r>
      <w:r w:rsidR="008F5585">
        <w:t xml:space="preserve"> om alle kernen van de gemeente</w:t>
      </w:r>
      <w:r w:rsidR="00745A10">
        <w:t xml:space="preserve"> ook in de toekomst</w:t>
      </w:r>
      <w:r w:rsidR="008F5585">
        <w:t xml:space="preserve"> leefbaar en veilig te houden. </w:t>
      </w:r>
      <w:r w:rsidR="00745A10">
        <w:t>In 2023 heeft het CDA</w:t>
      </w:r>
      <w:r>
        <w:t xml:space="preserve"> daarvoor</w:t>
      </w:r>
      <w:r w:rsidR="00745A10">
        <w:t xml:space="preserve"> de volgende zaken gerealiseerd</w:t>
      </w:r>
      <w:r w:rsidR="008F5585">
        <w:t>:</w:t>
      </w:r>
    </w:p>
    <w:p w14:paraId="032850DB" w14:textId="77777777" w:rsidR="008F5585" w:rsidRDefault="00745A10" w:rsidP="008F5585">
      <w:pPr>
        <w:pStyle w:val="Lijstalinea"/>
        <w:numPr>
          <w:ilvl w:val="0"/>
          <w:numId w:val="1"/>
        </w:numPr>
      </w:pPr>
      <w:r>
        <w:t>Een nieuw ponthuis in Akersloot: o</w:t>
      </w:r>
      <w:r w:rsidR="008F5585">
        <w:t xml:space="preserve">ns raadslid Dorien </w:t>
      </w:r>
      <w:proofErr w:type="spellStart"/>
      <w:r w:rsidR="008F5585">
        <w:t>Veldt</w:t>
      </w:r>
      <w:proofErr w:type="spellEnd"/>
      <w:r w:rsidR="008F5585">
        <w:t xml:space="preserve"> </w:t>
      </w:r>
      <w:r w:rsidR="00D44F18">
        <w:t xml:space="preserve">regelde </w:t>
      </w:r>
      <w:r>
        <w:t>budget van de raad zodat de</w:t>
      </w:r>
      <w:r w:rsidR="00386E6F">
        <w:t>ze</w:t>
      </w:r>
      <w:r>
        <w:t xml:space="preserve"> </w:t>
      </w:r>
      <w:r w:rsidR="008F5585">
        <w:t>bijzondere entree van onze gemeente</w:t>
      </w:r>
      <w:r>
        <w:t xml:space="preserve"> kan worden </w:t>
      </w:r>
      <w:r w:rsidR="008F5585">
        <w:t xml:space="preserve">vervangen. Daarmee </w:t>
      </w:r>
      <w:r>
        <w:t xml:space="preserve">komt er eindelijk een </w:t>
      </w:r>
      <w:r w:rsidR="008F5585">
        <w:t>nieuw, schoon en representatief onderkomen waar zolang om werd gevraagd.</w:t>
      </w:r>
    </w:p>
    <w:p w14:paraId="3CB284C7" w14:textId="77777777" w:rsidR="00CD4893" w:rsidRPr="00745A10" w:rsidRDefault="00745A10" w:rsidP="00CD4893">
      <w:pPr>
        <w:pStyle w:val="Lijstalinea"/>
        <w:numPr>
          <w:ilvl w:val="0"/>
          <w:numId w:val="1"/>
        </w:numPr>
      </w:pPr>
      <w:r>
        <w:t>Ondermijning: h</w:t>
      </w:r>
      <w:r w:rsidR="008F5585">
        <w:t>et CDA wilde dat er meer aandacht kwam voor de aanpak van ondermijning binnen onze gemeente. Op verzoek van onze</w:t>
      </w:r>
      <w:r w:rsidR="00CD4893">
        <w:t xml:space="preserve"> CDA-</w:t>
      </w:r>
      <w:r w:rsidR="008F5585">
        <w:t xml:space="preserve">fractie werd er een raadsinformatieavond georganiseerd over dit thema en werd er </w:t>
      </w:r>
      <w:r w:rsidR="00CD4893">
        <w:t>een kleine 75.000 euro</w:t>
      </w:r>
      <w:r w:rsidR="008F5585">
        <w:t xml:space="preserve"> </w:t>
      </w:r>
      <w:r w:rsidR="008F5585" w:rsidRPr="00745A10">
        <w:t xml:space="preserve">vrijgemaakt </w:t>
      </w:r>
      <w:r w:rsidR="00CD4893" w:rsidRPr="00745A10">
        <w:t>voor de aanpak van ondermijning.</w:t>
      </w:r>
    </w:p>
    <w:p w14:paraId="279C8802" w14:textId="77777777" w:rsidR="00CD4893" w:rsidRPr="00745A10" w:rsidRDefault="00BA2688" w:rsidP="00CD4893">
      <w:pPr>
        <w:pStyle w:val="Lijstalinea"/>
        <w:numPr>
          <w:ilvl w:val="0"/>
          <w:numId w:val="1"/>
        </w:numPr>
      </w:pPr>
      <w:r w:rsidRPr="0005493F">
        <w:rPr>
          <w:noProof/>
          <w:color w:val="09AD40"/>
          <w:sz w:val="96"/>
          <w:szCs w:val="96"/>
          <w:lang w:eastAsia="nl-NL"/>
        </w:rPr>
        <w:drawing>
          <wp:anchor distT="0" distB="0" distL="114300" distR="114300" simplePos="0" relativeHeight="251661312" behindDoc="1" locked="0" layoutInCell="1" allowOverlap="1" wp14:anchorId="5C1180C1" wp14:editId="268552FE">
            <wp:simplePos x="0" y="0"/>
            <wp:positionH relativeFrom="margin">
              <wp:align>right</wp:align>
            </wp:positionH>
            <wp:positionV relativeFrom="paragraph">
              <wp:posOffset>8401</wp:posOffset>
            </wp:positionV>
            <wp:extent cx="1408697" cy="1041680"/>
            <wp:effectExtent l="0" t="0" r="1270" b="6350"/>
            <wp:wrapTight wrapText="bothSides">
              <wp:wrapPolygon edited="0">
                <wp:start x="0" y="0"/>
                <wp:lineTo x="0" y="21337"/>
                <wp:lineTo x="21327" y="21337"/>
                <wp:lineTo x="21327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da met schadu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697" cy="1041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5A10" w:rsidRPr="00745A10">
        <w:t>Sociale huurwoningen: met dank aan de doorslaggevende stem van het CDA zijn dit jaar 48 nieuwe sociale huurwoningen op het Duin en Bosch</w:t>
      </w:r>
      <w:r w:rsidR="001177D2">
        <w:t>-</w:t>
      </w:r>
      <w:r w:rsidR="00745A10" w:rsidRPr="00745A10">
        <w:t>gebied gerealiseerd. De eerste bewoners kunnen daarmee de huurwoningen betrekken.</w:t>
      </w:r>
    </w:p>
    <w:p w14:paraId="3B1A8AAC" w14:textId="77777777" w:rsidR="001177D2" w:rsidRDefault="001177D2" w:rsidP="001177D2">
      <w:r>
        <w:t xml:space="preserve">Wij blijven de volgende dossiers kritisch </w:t>
      </w:r>
      <w:r w:rsidR="00386E6F">
        <w:t>v</w:t>
      </w:r>
      <w:r>
        <w:t>olgen:</w:t>
      </w:r>
    </w:p>
    <w:p w14:paraId="0446A914" w14:textId="77777777" w:rsidR="001177D2" w:rsidRDefault="001177D2" w:rsidP="001177D2">
      <w:pPr>
        <w:pStyle w:val="Lijstalinea"/>
        <w:numPr>
          <w:ilvl w:val="0"/>
          <w:numId w:val="4"/>
        </w:numPr>
      </w:pPr>
      <w:r>
        <w:t>De Zanderij als natuurgebied: voor onze bollentelers wordt er met de provincie gekeken naar alternatieve grond. Dat is niet zomaar geregeld</w:t>
      </w:r>
      <w:r w:rsidR="00386E6F">
        <w:t xml:space="preserve">. Onze fractie heeft daarom </w:t>
      </w:r>
      <w:r>
        <w:t>met één tegenstem laten weten dat we pas akkoord zijn als ook onze telers een alternatief hebben.</w:t>
      </w:r>
    </w:p>
    <w:p w14:paraId="25D10769" w14:textId="77777777" w:rsidR="001177D2" w:rsidRDefault="00386E6F" w:rsidP="001177D2">
      <w:pPr>
        <w:pStyle w:val="Lijstalinea"/>
        <w:numPr>
          <w:ilvl w:val="0"/>
          <w:numId w:val="4"/>
        </w:numPr>
      </w:pPr>
      <w:r>
        <w:t>Maatregelen Dorpstraat: e</w:t>
      </w:r>
      <w:r w:rsidR="001177D2">
        <w:t>r zal verder onderzocht worden of de veiligheid van de spoorwegovergang vergroot kan worden. Hiervoor is een eenrichtingverkeer Noord-Zuid op de Dorpsstraat een mogelijkheid. Het CDA wil graag een stap zetten voor de veiligheid, maar ziet ook graag zoveel mogelijk draagvlak. De onderzoeken volgen we daarom zeer kritisch.</w:t>
      </w:r>
    </w:p>
    <w:p w14:paraId="5F1601E3" w14:textId="77777777" w:rsidR="00CD4893" w:rsidRDefault="00BA2688" w:rsidP="00CD4893">
      <w:pPr>
        <w:rPr>
          <w:rFonts w:cs="Arial"/>
        </w:rPr>
      </w:pPr>
      <w:r w:rsidRPr="00BA2688">
        <w:rPr>
          <w:noProof/>
          <w:color w:val="538135" w:themeColor="accent6" w:themeShade="BF"/>
          <w:sz w:val="96"/>
          <w:szCs w:val="96"/>
          <w:lang w:eastAsia="nl-NL"/>
        </w:rPr>
        <w:drawing>
          <wp:anchor distT="0" distB="0" distL="114300" distR="114300" simplePos="0" relativeHeight="251659264" behindDoc="1" locked="0" layoutInCell="1" allowOverlap="1" wp14:anchorId="63CD9CCF" wp14:editId="6205966D">
            <wp:simplePos x="0" y="0"/>
            <wp:positionH relativeFrom="margin">
              <wp:posOffset>43376</wp:posOffset>
            </wp:positionH>
            <wp:positionV relativeFrom="paragraph">
              <wp:posOffset>11723</wp:posOffset>
            </wp:positionV>
            <wp:extent cx="1408430" cy="1041400"/>
            <wp:effectExtent l="0" t="0" r="1270" b="6350"/>
            <wp:wrapTight wrapText="bothSides">
              <wp:wrapPolygon edited="0">
                <wp:start x="0" y="0"/>
                <wp:lineTo x="0" y="21337"/>
                <wp:lineTo x="21327" y="21337"/>
                <wp:lineTo x="21327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da met schadu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43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F56">
        <w:t xml:space="preserve">Voor onze fractie is het belangrijk dat de keuzes niet alleen draagvlak hebben binnen de </w:t>
      </w:r>
      <w:r w:rsidR="001177D2">
        <w:t>gemeente</w:t>
      </w:r>
      <w:r w:rsidR="00B62F56">
        <w:t xml:space="preserve">raad. </w:t>
      </w:r>
      <w:r w:rsidR="00E47D89">
        <w:t>O</w:t>
      </w:r>
      <w:r w:rsidR="00B62F56">
        <w:t>nze maatschappelijke organisaties, lokale verenigingen en de kerk</w:t>
      </w:r>
      <w:r w:rsidR="00E47D89">
        <w:t>en</w:t>
      </w:r>
      <w:r w:rsidR="00B62F56">
        <w:t xml:space="preserve"> </w:t>
      </w:r>
      <w:r w:rsidR="00E47D89">
        <w:t>zijn essentieel voor de onderlinge solidariteit en gemeenschapszin binnen onze gemeente. Samen met hen willen wij in 2024 onze ingeslagen weg voortzetten.</w:t>
      </w:r>
    </w:p>
    <w:p w14:paraId="6A534AE3" w14:textId="77777777" w:rsidR="00CD4893" w:rsidRPr="00C321A4" w:rsidRDefault="00CD4893" w:rsidP="00CD4893">
      <w:pPr>
        <w:spacing w:line="360" w:lineRule="auto"/>
        <w:rPr>
          <w:rFonts w:cs="Arial"/>
        </w:rPr>
      </w:pPr>
      <w:r>
        <w:rPr>
          <w:rFonts w:cs="Arial"/>
        </w:rPr>
        <w:t xml:space="preserve">Alleen zo houden wij Akersloot, Limmen, Castricum, Bakkum en De Woude </w:t>
      </w:r>
      <w:r w:rsidR="00E47D89">
        <w:rPr>
          <w:rFonts w:cs="Arial"/>
        </w:rPr>
        <w:t xml:space="preserve">veilig en </w:t>
      </w:r>
      <w:r>
        <w:rPr>
          <w:rFonts w:cs="Arial"/>
        </w:rPr>
        <w:t>leefbaar!</w:t>
      </w:r>
    </w:p>
    <w:p w14:paraId="186CD61C" w14:textId="77777777" w:rsidR="004921F2" w:rsidRPr="00386E6F" w:rsidRDefault="00CD4893" w:rsidP="00CD4893">
      <w:pPr>
        <w:spacing w:line="360" w:lineRule="auto"/>
        <w:rPr>
          <w:rFonts w:cs="Arial"/>
          <w:color w:val="3F6B27"/>
        </w:rPr>
      </w:pPr>
      <w:r w:rsidRPr="00386E6F">
        <w:rPr>
          <w:rFonts w:cs="Arial"/>
          <w:color w:val="3F6B27"/>
        </w:rPr>
        <w:t>Fractie CDA Castricum</w:t>
      </w:r>
      <w:r w:rsidR="004921F2" w:rsidRPr="00386E6F">
        <w:rPr>
          <w:rFonts w:cs="Arial"/>
          <w:color w:val="3F6B27"/>
        </w:rPr>
        <w:t>,</w:t>
      </w:r>
      <w:r w:rsidR="004921F2" w:rsidRPr="00386E6F">
        <w:rPr>
          <w:rFonts w:cs="Arial"/>
          <w:color w:val="3F6B27"/>
        </w:rPr>
        <w:tab/>
      </w:r>
      <w:r w:rsidR="004921F2" w:rsidRPr="00386E6F">
        <w:rPr>
          <w:rFonts w:cs="Arial"/>
          <w:color w:val="3F6B27"/>
        </w:rPr>
        <w:br/>
        <w:t xml:space="preserve">Elize Bon, Dorien </w:t>
      </w:r>
      <w:proofErr w:type="spellStart"/>
      <w:r w:rsidR="004921F2" w:rsidRPr="00386E6F">
        <w:rPr>
          <w:rFonts w:cs="Arial"/>
          <w:color w:val="3F6B27"/>
        </w:rPr>
        <w:t>Veldt</w:t>
      </w:r>
      <w:proofErr w:type="spellEnd"/>
      <w:r w:rsidR="004921F2" w:rsidRPr="00386E6F">
        <w:rPr>
          <w:rFonts w:cs="Arial"/>
          <w:color w:val="3F6B27"/>
        </w:rPr>
        <w:t>, Ivo van Donselaar, Luc Damen, Martijn van Leeuwen</w:t>
      </w:r>
    </w:p>
    <w:p w14:paraId="225EBC60" w14:textId="77777777" w:rsidR="00CD4893" w:rsidRDefault="00CD4893"/>
    <w:sectPr w:rsidR="00CD4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20FF3"/>
    <w:multiLevelType w:val="hybridMultilevel"/>
    <w:tmpl w:val="EFBA690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406D2"/>
    <w:multiLevelType w:val="hybridMultilevel"/>
    <w:tmpl w:val="9D6EEB2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5364A"/>
    <w:multiLevelType w:val="hybridMultilevel"/>
    <w:tmpl w:val="04A23392"/>
    <w:lvl w:ilvl="0" w:tplc="476209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9C28FC"/>
    <w:multiLevelType w:val="hybridMultilevel"/>
    <w:tmpl w:val="18E2D7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882232">
    <w:abstractNumId w:val="3"/>
  </w:num>
  <w:num w:numId="2" w16cid:durableId="518275227">
    <w:abstractNumId w:val="0"/>
  </w:num>
  <w:num w:numId="3" w16cid:durableId="1506238737">
    <w:abstractNumId w:val="2"/>
  </w:num>
  <w:num w:numId="4" w16cid:durableId="1643341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585"/>
    <w:rsid w:val="000E7C30"/>
    <w:rsid w:val="001177D2"/>
    <w:rsid w:val="002113F2"/>
    <w:rsid w:val="00386E6F"/>
    <w:rsid w:val="004921F2"/>
    <w:rsid w:val="00745A10"/>
    <w:rsid w:val="008F5585"/>
    <w:rsid w:val="009A4479"/>
    <w:rsid w:val="00B62F56"/>
    <w:rsid w:val="00BA2688"/>
    <w:rsid w:val="00CD4893"/>
    <w:rsid w:val="00D44F18"/>
    <w:rsid w:val="00D6730F"/>
    <w:rsid w:val="00E4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6619E"/>
  <w15:chartTrackingRefBased/>
  <w15:docId w15:val="{857F2AEC-1F43-44E6-B13E-2B1B1EA21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F5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Microsoft-account</dc:creator>
  <cp:keywords/>
  <dc:description/>
  <cp:lastModifiedBy>Maria 0vertoom</cp:lastModifiedBy>
  <cp:revision>2</cp:revision>
  <cp:lastPrinted>2023-12-24T12:34:00Z</cp:lastPrinted>
  <dcterms:created xsi:type="dcterms:W3CDTF">2024-01-25T21:24:00Z</dcterms:created>
  <dcterms:modified xsi:type="dcterms:W3CDTF">2024-01-25T21:24:00Z</dcterms:modified>
</cp:coreProperties>
</file>