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2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7993"/>
      </w:tblGrid>
      <w:tr w:rsidR="00DD4772" w14:paraId="678065A9" w14:textId="77777777" w:rsidTr="00AF5EF6">
        <w:tc>
          <w:tcPr>
            <w:tcW w:w="2211" w:type="dxa"/>
          </w:tcPr>
          <w:p w14:paraId="148920AB" w14:textId="77777777" w:rsidR="00DD4772" w:rsidRDefault="00DD4772" w:rsidP="005C4872">
            <w:pPr>
              <w:pStyle w:val="ReferentiegegevensRegular"/>
              <w:widowControl w:val="0"/>
            </w:pPr>
            <w:r>
              <w:t>Jaar</w:t>
            </w:r>
          </w:p>
        </w:tc>
        <w:tc>
          <w:tcPr>
            <w:tcW w:w="7993" w:type="dxa"/>
          </w:tcPr>
          <w:p w14:paraId="6BB7067A" w14:textId="77777777" w:rsidR="00DD4772" w:rsidRDefault="003060B2" w:rsidP="005C4872">
            <w:pPr>
              <w:pStyle w:val="ReferentiegegevensBold"/>
              <w:widowControl w:val="0"/>
            </w:pPr>
            <w:r>
              <w:t>2018</w:t>
            </w:r>
          </w:p>
        </w:tc>
      </w:tr>
      <w:tr w:rsidR="00DD4772" w14:paraId="27349261" w14:textId="77777777" w:rsidTr="00AF5EF6">
        <w:tc>
          <w:tcPr>
            <w:tcW w:w="2211" w:type="dxa"/>
          </w:tcPr>
          <w:p w14:paraId="43C9019A" w14:textId="77777777" w:rsidR="00DD4772" w:rsidRDefault="00DD4772" w:rsidP="005C4872">
            <w:pPr>
              <w:pStyle w:val="ReferentiegegevensRegular"/>
              <w:widowControl w:val="0"/>
            </w:pPr>
            <w:r>
              <w:t>Afdeling</w:t>
            </w:r>
          </w:p>
        </w:tc>
        <w:tc>
          <w:tcPr>
            <w:tcW w:w="7993" w:type="dxa"/>
          </w:tcPr>
          <w:p w14:paraId="114F386E" w14:textId="77777777"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D4772" w14:paraId="66D91E64" w14:textId="77777777" w:rsidTr="00AF5EF6">
        <w:tc>
          <w:tcPr>
            <w:tcW w:w="2211" w:type="dxa"/>
          </w:tcPr>
          <w:p w14:paraId="26E0527B" w14:textId="77777777" w:rsidR="00DD4772" w:rsidRDefault="00DD4772" w:rsidP="005C4872">
            <w:pPr>
              <w:pStyle w:val="ReferentiegegevensRegular"/>
              <w:widowControl w:val="0"/>
            </w:pPr>
            <w:r>
              <w:t>Nummer</w:t>
            </w:r>
          </w:p>
        </w:tc>
        <w:tc>
          <w:tcPr>
            <w:tcW w:w="7993" w:type="dxa"/>
          </w:tcPr>
          <w:p w14:paraId="06C8F7DA" w14:textId="77777777"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DD4772" w14:paraId="7D04D8BB" w14:textId="77777777" w:rsidTr="00AF5EF6">
        <w:tc>
          <w:tcPr>
            <w:tcW w:w="2211" w:type="dxa"/>
          </w:tcPr>
          <w:p w14:paraId="326FC503" w14:textId="77777777" w:rsidR="00DD4772" w:rsidRDefault="00DD4772" w:rsidP="005C4872">
            <w:pPr>
              <w:pStyle w:val="ReferentiegegevensRegular"/>
              <w:widowControl w:val="0"/>
            </w:pPr>
            <w:r>
              <w:t>Publicatiedatum</w:t>
            </w:r>
          </w:p>
        </w:tc>
        <w:tc>
          <w:tcPr>
            <w:tcW w:w="7993" w:type="dxa"/>
          </w:tcPr>
          <w:p w14:paraId="04E5C009" w14:textId="77777777"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DD4772" w14:paraId="4C5F5384" w14:textId="77777777" w:rsidTr="00AF5EF6">
        <w:tc>
          <w:tcPr>
            <w:tcW w:w="2211" w:type="dxa"/>
          </w:tcPr>
          <w:p w14:paraId="3DFB785E" w14:textId="77777777" w:rsidR="00DD4772" w:rsidRDefault="00DD4772" w:rsidP="00D77E4B">
            <w:pPr>
              <w:pStyle w:val="ReferentiegegevensRegular"/>
              <w:widowControl w:val="0"/>
            </w:pPr>
            <w:r>
              <w:t xml:space="preserve">Ingekomen </w:t>
            </w:r>
            <w:r w:rsidR="00D77E4B">
              <w:t>op</w:t>
            </w:r>
          </w:p>
        </w:tc>
        <w:tc>
          <w:tcPr>
            <w:tcW w:w="7993" w:type="dxa"/>
          </w:tcPr>
          <w:p w14:paraId="7345807E" w14:textId="77777777" w:rsidR="00DD4772" w:rsidRDefault="00DD4772" w:rsidP="005C4872">
            <w:pPr>
              <w:pStyle w:val="ReferentiegegevensBold"/>
              <w:widowControl w:val="0"/>
            </w:pPr>
          </w:p>
        </w:tc>
      </w:tr>
      <w:tr w:rsidR="00DD4772" w14:paraId="31A7D222" w14:textId="77777777" w:rsidTr="00AF5EF6">
        <w:tc>
          <w:tcPr>
            <w:tcW w:w="2211" w:type="dxa"/>
          </w:tcPr>
          <w:p w14:paraId="0013BE9B" w14:textId="77777777" w:rsidR="00DD4772" w:rsidRDefault="00DD4772" w:rsidP="00D77E4B">
            <w:pPr>
              <w:pStyle w:val="ReferentiegegevensRegular"/>
              <w:widowControl w:val="0"/>
            </w:pPr>
            <w:r>
              <w:t xml:space="preserve">Ingekomen </w:t>
            </w:r>
            <w:r w:rsidR="00D77E4B">
              <w:t>in</w:t>
            </w:r>
          </w:p>
        </w:tc>
        <w:tc>
          <w:tcPr>
            <w:tcW w:w="7993" w:type="dxa"/>
          </w:tcPr>
          <w:p w14:paraId="1083F702" w14:textId="77777777"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DD4772" w14:paraId="07688C46" w14:textId="77777777" w:rsidTr="00AF5EF6">
        <w:tc>
          <w:tcPr>
            <w:tcW w:w="2211" w:type="dxa"/>
          </w:tcPr>
          <w:p w14:paraId="0E3531A6" w14:textId="77777777" w:rsidR="00DD4772" w:rsidRDefault="00C21C4E" w:rsidP="00C21C4E">
            <w:pPr>
              <w:pStyle w:val="ReferentiegegevensRegular"/>
              <w:widowControl w:val="0"/>
            </w:pPr>
            <w:r>
              <w:t>Te b</w:t>
            </w:r>
            <w:r w:rsidR="00DD4772">
              <w:t>ehandel</w:t>
            </w:r>
            <w:r>
              <w:t>en op</w:t>
            </w:r>
          </w:p>
        </w:tc>
        <w:tc>
          <w:tcPr>
            <w:tcW w:w="7993" w:type="dxa"/>
          </w:tcPr>
          <w:p w14:paraId="29BE5FA8" w14:textId="77777777" w:rsidR="00DD4772" w:rsidRDefault="00480D5C" w:rsidP="005C4872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19</w:t>
            </w:r>
            <w:r w:rsidR="00842B9A">
              <w:rPr>
                <w:bCs/>
              </w:rPr>
              <w:t>/</w:t>
            </w:r>
            <w:r>
              <w:rPr>
                <w:bCs/>
              </w:rPr>
              <w:t>20</w:t>
            </w:r>
            <w:r w:rsidR="00842B9A">
              <w:rPr>
                <w:bCs/>
              </w:rPr>
              <w:t xml:space="preserve"> </w:t>
            </w:r>
            <w:r>
              <w:rPr>
                <w:bCs/>
              </w:rPr>
              <w:t>december</w:t>
            </w:r>
            <w:r w:rsidR="00842B9A">
              <w:rPr>
                <w:bCs/>
              </w:rPr>
              <w:t xml:space="preserve"> 2018</w:t>
            </w:r>
          </w:p>
        </w:tc>
      </w:tr>
    </w:tbl>
    <w:p w14:paraId="50D9FD8B" w14:textId="77777777" w:rsidR="00DD4772" w:rsidRDefault="00DD4772" w:rsidP="005C4872">
      <w:pPr>
        <w:pStyle w:val="Witregel"/>
        <w:widowControl w:val="0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 w14:paraId="27452B72" w14:textId="77777777">
        <w:tc>
          <w:tcPr>
            <w:tcW w:w="8009" w:type="dxa"/>
          </w:tcPr>
          <w:p w14:paraId="55E0AC77" w14:textId="77777777" w:rsidR="00DD4772" w:rsidRDefault="00DD4772" w:rsidP="005C4872">
            <w:pPr>
              <w:pStyle w:val="Kopmetlijn"/>
              <w:widowControl w:val="0"/>
              <w:spacing w:line="270" w:lineRule="exact"/>
            </w:pPr>
            <w:r>
              <w:t>Onderwerp</w:t>
            </w:r>
          </w:p>
        </w:tc>
      </w:tr>
      <w:tr w:rsidR="00DD4772" w14:paraId="5FBDB975" w14:textId="77777777">
        <w:trPr>
          <w:trHeight w:hRule="exact" w:val="140"/>
        </w:trPr>
        <w:tc>
          <w:tcPr>
            <w:tcW w:w="8009" w:type="dxa"/>
          </w:tcPr>
          <w:p w14:paraId="23A08291" w14:textId="77777777" w:rsidR="00DD4772" w:rsidRDefault="00DD4772" w:rsidP="005C4872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DD4772" w14:paraId="4084EB3D" w14:textId="77777777">
        <w:tc>
          <w:tcPr>
            <w:tcW w:w="8009" w:type="dxa"/>
          </w:tcPr>
          <w:p w14:paraId="0C80B3F8" w14:textId="77777777" w:rsidR="00DD4772" w:rsidRDefault="00DE394D" w:rsidP="00753930">
            <w:pPr>
              <w:widowControl w:val="0"/>
              <w:tabs>
                <w:tab w:val="left" w:pos="270"/>
              </w:tabs>
            </w:pPr>
            <w:r>
              <w:t xml:space="preserve">Motie van het lid </w:t>
            </w:r>
            <w:r w:rsidR="00093C3B">
              <w:t>Boomsma</w:t>
            </w:r>
            <w:r w:rsidR="00480D5C">
              <w:t xml:space="preserve"> (CDA)</w:t>
            </w:r>
            <w:r>
              <w:t xml:space="preserve"> inzake</w:t>
            </w:r>
            <w:r w:rsidR="003060B2">
              <w:t xml:space="preserve"> de </w:t>
            </w:r>
            <w:r w:rsidR="00480D5C">
              <w:t>Verordening Parkeerbelastingen</w:t>
            </w:r>
            <w:r w:rsidR="003060B2">
              <w:t xml:space="preserve"> 2019</w:t>
            </w:r>
            <w:r w:rsidR="00842B9A">
              <w:t xml:space="preserve"> </w:t>
            </w:r>
            <w:r w:rsidR="00842B9A" w:rsidRPr="00292289">
              <w:rPr>
                <w:b/>
              </w:rPr>
              <w:t>(</w:t>
            </w:r>
            <w:r w:rsidR="00292289" w:rsidRPr="00292289">
              <w:rPr>
                <w:b/>
              </w:rPr>
              <w:t>O</w:t>
            </w:r>
            <w:r w:rsidR="00480D5C" w:rsidRPr="00292289">
              <w:rPr>
                <w:b/>
              </w:rPr>
              <w:t xml:space="preserve">nderzoek bewonersvriendelijke methoden van het autoluw maken van Amsterdam zoals </w:t>
            </w:r>
            <w:r w:rsidR="00753930">
              <w:rPr>
                <w:b/>
              </w:rPr>
              <w:t>buurt</w:t>
            </w:r>
            <w:r w:rsidR="00480D5C" w:rsidRPr="00292289">
              <w:rPr>
                <w:b/>
              </w:rPr>
              <w:t>parkeren</w:t>
            </w:r>
            <w:r w:rsidR="00842B9A" w:rsidRPr="00292289">
              <w:rPr>
                <w:b/>
              </w:rPr>
              <w:t>)</w:t>
            </w:r>
            <w:r w:rsidR="003060B2" w:rsidRPr="00292289">
              <w:rPr>
                <w:b/>
              </w:rPr>
              <w:t>.</w:t>
            </w:r>
          </w:p>
        </w:tc>
      </w:tr>
    </w:tbl>
    <w:p w14:paraId="46415B33" w14:textId="77777777" w:rsidR="00DD4772" w:rsidRDefault="00DD4772" w:rsidP="005C4872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 w14:paraId="4D35A47F" w14:textId="77777777" w:rsidTr="00480D5C">
        <w:tc>
          <w:tcPr>
            <w:tcW w:w="7993" w:type="dxa"/>
          </w:tcPr>
          <w:p w14:paraId="54549DC6" w14:textId="77777777" w:rsidR="00DD4772" w:rsidRDefault="00DD4772" w:rsidP="005C4872">
            <w:pPr>
              <w:pStyle w:val="Kopmetlijn"/>
              <w:widowControl w:val="0"/>
              <w:spacing w:line="270" w:lineRule="exact"/>
            </w:pPr>
            <w:r>
              <w:t xml:space="preserve">Aan de </w:t>
            </w:r>
            <w:r w:rsidR="00BD4B8A">
              <w:t>g</w:t>
            </w:r>
            <w:r>
              <w:t>emeenteraad</w:t>
            </w:r>
          </w:p>
        </w:tc>
      </w:tr>
      <w:tr w:rsidR="00DD4772" w14:paraId="49080AD7" w14:textId="77777777" w:rsidTr="00480D5C">
        <w:trPr>
          <w:trHeight w:hRule="exact" w:val="140"/>
        </w:trPr>
        <w:tc>
          <w:tcPr>
            <w:tcW w:w="7993" w:type="dxa"/>
          </w:tcPr>
          <w:p w14:paraId="1DF487BC" w14:textId="77777777" w:rsidR="00DD4772" w:rsidRDefault="00DD4772" w:rsidP="005C4872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DD4772" w14:paraId="6AD31989" w14:textId="77777777" w:rsidTr="00480D5C">
        <w:tc>
          <w:tcPr>
            <w:tcW w:w="7993" w:type="dxa"/>
          </w:tcPr>
          <w:p w14:paraId="5494C840" w14:textId="77777777" w:rsidR="00DD4772" w:rsidRDefault="00093C3B" w:rsidP="00C53486">
            <w:pPr>
              <w:pStyle w:val="Koptekst"/>
              <w:widowControl w:val="0"/>
              <w:tabs>
                <w:tab w:val="clear" w:pos="4153"/>
                <w:tab w:val="clear" w:pos="8306"/>
                <w:tab w:val="left" w:pos="284"/>
              </w:tabs>
              <w:spacing w:line="270" w:lineRule="exact"/>
            </w:pPr>
            <w:r>
              <w:t>Ondergetekende heeft</w:t>
            </w:r>
            <w:r w:rsidR="00DE394D">
              <w:t xml:space="preserve"> de eer voor te stellen:</w:t>
            </w:r>
          </w:p>
        </w:tc>
      </w:tr>
      <w:tr w:rsidR="00DD4772" w14:paraId="4FE8B647" w14:textId="77777777" w:rsidTr="00480D5C">
        <w:tc>
          <w:tcPr>
            <w:tcW w:w="7993" w:type="dxa"/>
          </w:tcPr>
          <w:p w14:paraId="3F879840" w14:textId="77777777" w:rsidR="00DD4772" w:rsidRDefault="00DD4772" w:rsidP="005C4872">
            <w:pPr>
              <w:widowControl w:val="0"/>
              <w:tabs>
                <w:tab w:val="left" w:pos="284"/>
              </w:tabs>
            </w:pPr>
          </w:p>
        </w:tc>
      </w:tr>
      <w:tr w:rsidR="00DD4772" w14:paraId="43E917B0" w14:textId="77777777" w:rsidTr="00480D5C">
        <w:tc>
          <w:tcPr>
            <w:tcW w:w="7993" w:type="dxa"/>
          </w:tcPr>
          <w:p w14:paraId="2DA59244" w14:textId="77777777" w:rsidR="00DD4772" w:rsidRDefault="00DD4772" w:rsidP="005C4872">
            <w:pPr>
              <w:widowControl w:val="0"/>
              <w:tabs>
                <w:tab w:val="left" w:pos="284"/>
              </w:tabs>
            </w:pPr>
            <w:r>
              <w:t xml:space="preserve">De </w:t>
            </w:r>
            <w:r w:rsidR="006C1B52">
              <w:t>r</w:t>
            </w:r>
            <w:r>
              <w:t>aad,</w:t>
            </w:r>
          </w:p>
        </w:tc>
      </w:tr>
      <w:tr w:rsidR="00DD4772" w14:paraId="5E42AC6B" w14:textId="77777777" w:rsidTr="00480D5C">
        <w:tc>
          <w:tcPr>
            <w:tcW w:w="7993" w:type="dxa"/>
          </w:tcPr>
          <w:p w14:paraId="603EA4BC" w14:textId="77777777" w:rsidR="00DD4772" w:rsidRDefault="00DD4772" w:rsidP="005C4872">
            <w:pPr>
              <w:widowControl w:val="0"/>
              <w:tabs>
                <w:tab w:val="left" w:pos="284"/>
              </w:tabs>
            </w:pPr>
          </w:p>
        </w:tc>
      </w:tr>
    </w:tbl>
    <w:p w14:paraId="3EDD62D5" w14:textId="77777777" w:rsidR="00F22085" w:rsidRDefault="00480D5C" w:rsidP="005C4872">
      <w:pPr>
        <w:pStyle w:val="Witregel"/>
        <w:widowControl w:val="0"/>
        <w:spacing w:line="270" w:lineRule="exact"/>
      </w:pPr>
      <w:r>
        <w:t>Gehoord de beraadslaging over de Verordening Parkeerbelastingen 2019,</w:t>
      </w:r>
    </w:p>
    <w:p w14:paraId="4E2556AD" w14:textId="77777777" w:rsidR="00480D5C" w:rsidRDefault="00753930" w:rsidP="005C4872">
      <w:pPr>
        <w:pStyle w:val="Witregel"/>
        <w:widowControl w:val="0"/>
        <w:spacing w:line="270" w:lineRule="exact"/>
      </w:pPr>
      <w:r>
        <w:t>Overwegende dat:</w:t>
      </w:r>
    </w:p>
    <w:p w14:paraId="097B07C3" w14:textId="77777777" w:rsidR="00753930" w:rsidRDefault="00753930" w:rsidP="005C4872">
      <w:pPr>
        <w:pStyle w:val="Witregel"/>
        <w:widowControl w:val="0"/>
        <w:spacing w:line="270" w:lineRule="exact"/>
      </w:pPr>
    </w:p>
    <w:p w14:paraId="4FE5804E" w14:textId="77777777" w:rsidR="00292289" w:rsidRDefault="00753930" w:rsidP="00292289">
      <w:pPr>
        <w:pStyle w:val="Witregel"/>
        <w:widowControl w:val="0"/>
        <w:numPr>
          <w:ilvl w:val="0"/>
          <w:numId w:val="9"/>
        </w:numPr>
        <w:spacing w:line="270" w:lineRule="exact"/>
      </w:pPr>
      <w:r>
        <w:t xml:space="preserve">veel partijen Amsterdam autoluwer willen </w:t>
      </w:r>
      <w:r w:rsidR="00292289">
        <w:t>maken door het verhogen van de parkeertarieven en het opheffen van parkeerplekken;</w:t>
      </w:r>
    </w:p>
    <w:p w14:paraId="32782094" w14:textId="3D30BB9A" w:rsidR="00292289" w:rsidRDefault="00292289" w:rsidP="00292289">
      <w:pPr>
        <w:pStyle w:val="Witregel"/>
        <w:widowControl w:val="0"/>
        <w:numPr>
          <w:ilvl w:val="0"/>
          <w:numId w:val="9"/>
        </w:numPr>
        <w:spacing w:line="270" w:lineRule="exact"/>
      </w:pPr>
      <w:r>
        <w:t>er ook andere methoden zijn om Amsterdam autoluwer te maken zoals bijvoorbe</w:t>
      </w:r>
      <w:r w:rsidR="00753930">
        <w:t>eld (verschillende varianten</w:t>
      </w:r>
      <w:r w:rsidR="001654B6">
        <w:t xml:space="preserve"> van</w:t>
      </w:r>
      <w:r w:rsidR="00753930">
        <w:t xml:space="preserve">) </w:t>
      </w:r>
      <w:proofErr w:type="spellStart"/>
      <w:r w:rsidR="00753930">
        <w:t>buurt</w:t>
      </w:r>
      <w:r>
        <w:t>parkeren</w:t>
      </w:r>
      <w:proofErr w:type="spellEnd"/>
      <w:r>
        <w:t>, waarbij alleen bewoners</w:t>
      </w:r>
      <w:r w:rsidR="00753930">
        <w:t xml:space="preserve"> </w:t>
      </w:r>
      <w:r>
        <w:t>en hun bezoek</w:t>
      </w:r>
      <w:r w:rsidR="00753930">
        <w:t xml:space="preserve"> en leveranciers en serviceverkeer</w:t>
      </w:r>
      <w:r>
        <w:t xml:space="preserve"> in een bepaald gebied mogen parkeren;</w:t>
      </w:r>
    </w:p>
    <w:p w14:paraId="4586AB5A" w14:textId="77777777" w:rsidR="00753930" w:rsidRDefault="00753930" w:rsidP="00292289">
      <w:pPr>
        <w:pStyle w:val="Witregel"/>
        <w:widowControl w:val="0"/>
        <w:numPr>
          <w:ilvl w:val="0"/>
          <w:numId w:val="9"/>
        </w:numPr>
        <w:spacing w:line="270" w:lineRule="exact"/>
      </w:pPr>
      <w:r>
        <w:t xml:space="preserve">dit zoekverkeer vermijdt; </w:t>
      </w:r>
    </w:p>
    <w:p w14:paraId="5A687083" w14:textId="77777777" w:rsidR="00292289" w:rsidRDefault="00753930" w:rsidP="00753930">
      <w:pPr>
        <w:pStyle w:val="Witregel"/>
        <w:widowControl w:val="0"/>
        <w:numPr>
          <w:ilvl w:val="0"/>
          <w:numId w:val="9"/>
        </w:numPr>
        <w:spacing w:line="270" w:lineRule="exact"/>
      </w:pPr>
      <w:r>
        <w:t>bewonersparkeren</w:t>
      </w:r>
      <w:r w:rsidR="00292289">
        <w:t xml:space="preserve"> het belang van de bewoner vooropstelt</w:t>
      </w:r>
      <w:r>
        <w:t xml:space="preserve"> en </w:t>
      </w:r>
      <w:r w:rsidR="00292289">
        <w:t>de gevreesde ‘verpretparkisering’ van Amsterdam hierdoor wordt tegengaan,</w:t>
      </w:r>
    </w:p>
    <w:p w14:paraId="73B1431A" w14:textId="77777777" w:rsidR="00480D5C" w:rsidRDefault="00480D5C" w:rsidP="005C4872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 w14:paraId="24FC91D8" w14:textId="77777777" w:rsidTr="009F04EF">
        <w:tc>
          <w:tcPr>
            <w:tcW w:w="7993" w:type="dxa"/>
          </w:tcPr>
          <w:p w14:paraId="726843C3" w14:textId="77777777" w:rsidR="00DD4772" w:rsidRDefault="00616EFC" w:rsidP="00616EFC">
            <w:pPr>
              <w:pStyle w:val="Kopmetlijn"/>
              <w:widowControl w:val="0"/>
              <w:spacing w:line="270" w:lineRule="exact"/>
            </w:pPr>
            <w:r>
              <w:t>Verzoekt het college van burgemeester en wethouders</w:t>
            </w:r>
            <w:r w:rsidR="00DD4772">
              <w:t>:</w:t>
            </w:r>
          </w:p>
        </w:tc>
      </w:tr>
    </w:tbl>
    <w:p w14:paraId="0873C4A5" w14:textId="77777777" w:rsidR="00292289" w:rsidRDefault="00292289" w:rsidP="005C4872">
      <w:pPr>
        <w:pStyle w:val="Witregel"/>
        <w:widowControl w:val="0"/>
        <w:spacing w:line="270" w:lineRule="exact"/>
      </w:pPr>
    </w:p>
    <w:p w14:paraId="5C4B91C1" w14:textId="560B6473" w:rsidR="009F04EF" w:rsidRDefault="00480D5C" w:rsidP="005C4872">
      <w:pPr>
        <w:pStyle w:val="Witregel"/>
        <w:widowControl w:val="0"/>
        <w:spacing w:line="270" w:lineRule="exact"/>
      </w:pPr>
      <w:r w:rsidRPr="00480D5C">
        <w:t>onderzoek te doen naar de invoeri</w:t>
      </w:r>
      <w:r w:rsidR="001654B6">
        <w:t>ng van</w:t>
      </w:r>
      <w:bookmarkStart w:id="0" w:name="_GoBack"/>
      <w:bookmarkEnd w:id="0"/>
      <w:r w:rsidR="00753930">
        <w:t xml:space="preserve"> verschillende varianten</w:t>
      </w:r>
      <w:r w:rsidRPr="00480D5C">
        <w:t xml:space="preserve"> van </w:t>
      </w:r>
      <w:r w:rsidR="00753930">
        <w:t>buurt</w:t>
      </w:r>
      <w:r w:rsidRPr="00480D5C">
        <w:t>parkeren</w:t>
      </w:r>
      <w:r w:rsidR="00753930">
        <w:t xml:space="preserve"> en/of parkeerduurbeperking vanaf een bepaald moment van de dag,</w:t>
      </w:r>
      <w:r w:rsidRPr="00480D5C">
        <w:t xml:space="preserve"> als instrument om Amsterdam autoluwer te maken</w:t>
      </w:r>
      <w:r w:rsidR="00753930">
        <w:t xml:space="preserve">. </w:t>
      </w:r>
    </w:p>
    <w:p w14:paraId="5A239292" w14:textId="77777777" w:rsidR="00480D5C" w:rsidRDefault="00480D5C" w:rsidP="005C4872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 w14:paraId="17A68051" w14:textId="77777777">
        <w:tc>
          <w:tcPr>
            <w:tcW w:w="8133" w:type="dxa"/>
          </w:tcPr>
          <w:p w14:paraId="21BAD5BD" w14:textId="77777777" w:rsidR="00DD4772" w:rsidRDefault="00DE394D" w:rsidP="00C53486">
            <w:pPr>
              <w:pStyle w:val="Kopmetlijn"/>
              <w:widowControl w:val="0"/>
              <w:spacing w:line="270" w:lineRule="exact"/>
            </w:pPr>
            <w:r>
              <w:t>Het lid / De leden van de gemeenteraad</w:t>
            </w:r>
          </w:p>
        </w:tc>
      </w:tr>
      <w:tr w:rsidR="00DD4772" w14:paraId="2028599F" w14:textId="77777777">
        <w:trPr>
          <w:trHeight w:hRule="exact" w:val="140"/>
        </w:trPr>
        <w:tc>
          <w:tcPr>
            <w:tcW w:w="7995" w:type="dxa"/>
          </w:tcPr>
          <w:p w14:paraId="69954FEE" w14:textId="77777777" w:rsidR="00DD4772" w:rsidRDefault="00DD4772" w:rsidP="005C4872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DD4772" w14:paraId="7928F4F8" w14:textId="77777777">
        <w:tc>
          <w:tcPr>
            <w:tcW w:w="7995" w:type="dxa"/>
          </w:tcPr>
          <w:p w14:paraId="4702DB6A" w14:textId="77777777" w:rsidR="00DD4772" w:rsidRDefault="00480D5C" w:rsidP="00C53486">
            <w:pPr>
              <w:widowControl w:val="0"/>
              <w:tabs>
                <w:tab w:val="left" w:pos="284"/>
              </w:tabs>
            </w:pPr>
            <w:r>
              <w:t xml:space="preserve">D.T. </w:t>
            </w:r>
            <w:r w:rsidR="00093C3B">
              <w:t>Boomsma</w:t>
            </w:r>
          </w:p>
          <w:p w14:paraId="53A84341" w14:textId="77777777" w:rsidR="00DE394D" w:rsidRDefault="00DE394D" w:rsidP="00C53486">
            <w:pPr>
              <w:widowControl w:val="0"/>
              <w:tabs>
                <w:tab w:val="left" w:pos="284"/>
              </w:tabs>
            </w:pPr>
          </w:p>
        </w:tc>
      </w:tr>
    </w:tbl>
    <w:p w14:paraId="334ABE90" w14:textId="77777777" w:rsidR="00DE394D" w:rsidRDefault="00DE394D">
      <w:pPr>
        <w:spacing w:line="240" w:lineRule="auto"/>
      </w:pPr>
    </w:p>
    <w:p w14:paraId="557D6683" w14:textId="77777777" w:rsidR="00DD4772" w:rsidRDefault="00DD4772" w:rsidP="005C4872">
      <w:pPr>
        <w:pStyle w:val="Witregel"/>
        <w:widowControl w:val="0"/>
        <w:spacing w:line="270" w:lineRule="exact"/>
      </w:pPr>
    </w:p>
    <w:sectPr w:rsidR="00DD4772"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454" w:right="851" w:bottom="1242" w:left="306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C0C4C" w14:textId="77777777" w:rsidR="006833F3" w:rsidRDefault="006833F3">
      <w:r>
        <w:separator/>
      </w:r>
    </w:p>
  </w:endnote>
  <w:endnote w:type="continuationSeparator" w:id="0">
    <w:p w14:paraId="282F1B8E" w14:textId="77777777" w:rsidR="006833F3" w:rsidRDefault="0068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0756B" w14:textId="77777777" w:rsidR="00DD4772" w:rsidRDefault="00DD477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0F53FBE" w14:textId="77777777" w:rsidR="00DD4772" w:rsidRDefault="00DD4772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0A941" w14:textId="77777777" w:rsidR="00DD4772" w:rsidRDefault="00DD4772">
    <w:pPr>
      <w:pStyle w:val="Voettekst"/>
      <w:framePr w:wrap="around" w:vAnchor="text" w:hAnchor="margin" w:xAlign="right" w:y="1" w:anchorLock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9123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8C9FCD3" w14:textId="77777777" w:rsidR="00DD4772" w:rsidRDefault="00DD4772">
    <w:pPr>
      <w:pStyle w:val="Voetteks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371C2" w14:textId="77777777" w:rsidR="00DD4772" w:rsidRDefault="00DD477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654B6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6B001C8" w14:textId="77777777" w:rsidR="00DD4772" w:rsidRDefault="00DD477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46F5D" w14:textId="77777777" w:rsidR="006833F3" w:rsidRDefault="006833F3">
      <w:r>
        <w:separator/>
      </w:r>
    </w:p>
  </w:footnote>
  <w:footnote w:type="continuationSeparator" w:id="0">
    <w:p w14:paraId="52A1B569" w14:textId="77777777" w:rsidR="006833F3" w:rsidRDefault="00683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2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624"/>
      <w:gridCol w:w="6010"/>
      <w:gridCol w:w="1361"/>
    </w:tblGrid>
    <w:tr w:rsidR="00DD4772" w14:paraId="77BF56DB" w14:textId="77777777">
      <w:tc>
        <w:tcPr>
          <w:tcW w:w="2211" w:type="dxa"/>
        </w:tcPr>
        <w:p w14:paraId="11B9797C" w14:textId="77777777" w:rsidR="00DD4772" w:rsidRDefault="00DD4772">
          <w:pPr>
            <w:pStyle w:val="Koptekst"/>
          </w:pPr>
        </w:p>
      </w:tc>
      <w:tc>
        <w:tcPr>
          <w:tcW w:w="624" w:type="dxa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4"/>
          </w:tblGrid>
          <w:tr w:rsidR="00DD4772" w14:paraId="39BB9402" w14:textId="77777777">
            <w:trPr>
              <w:trHeight w:hRule="exact" w:val="85"/>
            </w:trPr>
            <w:tc>
              <w:tcPr>
                <w:tcW w:w="284" w:type="dxa"/>
              </w:tcPr>
              <w:p w14:paraId="13763AD4" w14:textId="77777777" w:rsidR="00DD4772" w:rsidRDefault="00DD4772">
                <w:pPr>
                  <w:pStyle w:val="Koptekst"/>
                </w:pPr>
              </w:p>
            </w:tc>
          </w:tr>
          <w:tr w:rsidR="00DD4772" w14:paraId="1E43D7EC" w14:textId="77777777">
            <w:tc>
              <w:tcPr>
                <w:tcW w:w="284" w:type="dxa"/>
              </w:tcPr>
              <w:p w14:paraId="6C29E505" w14:textId="77777777" w:rsidR="00DD4772" w:rsidRDefault="00CA1001">
                <w:pPr>
                  <w:pStyle w:val="Koptekst"/>
                </w:pPr>
                <w:r>
                  <w:rPr>
                    <w:noProof/>
                  </w:rPr>
                  <w:object w:dxaOrig="260" w:dyaOrig="920" w14:anchorId="70D6C91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13.5pt;height:45.75pt;mso-width-percent:0;mso-height-percent:0;mso-width-percent:0;mso-height-percent:0" o:ole="">
                      <v:imagedata r:id="rId1" o:title=""/>
                    </v:shape>
                    <o:OLEObject Type="Embed" ProgID="Word.Picture.8" ShapeID="_x0000_i1025" DrawAspect="Content" ObjectID="_1606631574" r:id="rId2"/>
                  </w:object>
                </w:r>
              </w:p>
            </w:tc>
          </w:tr>
        </w:tbl>
        <w:p w14:paraId="2BBF29D0" w14:textId="77777777" w:rsidR="00DD4772" w:rsidRDefault="00DD4772">
          <w:pPr>
            <w:pStyle w:val="Koptekst"/>
          </w:pPr>
        </w:p>
      </w:tc>
      <w:tc>
        <w:tcPr>
          <w:tcW w:w="6010" w:type="dxa"/>
        </w:tcPr>
        <w:tbl>
          <w:tblPr>
            <w:tblW w:w="601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010"/>
          </w:tblGrid>
          <w:tr w:rsidR="00DD4772" w14:paraId="140EE4C6" w14:textId="77777777">
            <w:trPr>
              <w:trHeight w:hRule="exact" w:val="20"/>
            </w:trPr>
            <w:tc>
              <w:tcPr>
                <w:tcW w:w="6010" w:type="dxa"/>
              </w:tcPr>
              <w:p w14:paraId="5FB3E96D" w14:textId="77777777" w:rsidR="00DD4772" w:rsidRDefault="00DD4772">
                <w:pPr>
                  <w:pStyle w:val="NaampatroonBold"/>
                </w:pPr>
              </w:p>
            </w:tc>
          </w:tr>
          <w:tr w:rsidR="00DD4772" w14:paraId="1FD634FA" w14:textId="77777777">
            <w:tc>
              <w:tcPr>
                <w:tcW w:w="6010" w:type="dxa"/>
              </w:tcPr>
              <w:p w14:paraId="1A6B422B" w14:textId="77777777" w:rsidR="00DD4772" w:rsidRDefault="00DD4772">
                <w:pPr>
                  <w:pStyle w:val="NaampatroonBold"/>
                </w:pPr>
                <w:r>
                  <w:t>Gemeente Amsterdam</w:t>
                </w:r>
              </w:p>
            </w:tc>
          </w:tr>
          <w:tr w:rsidR="00DD4772" w14:paraId="62E03493" w14:textId="77777777">
            <w:tc>
              <w:tcPr>
                <w:tcW w:w="6010" w:type="dxa"/>
              </w:tcPr>
              <w:p w14:paraId="77BB2DFD" w14:textId="77777777" w:rsidR="00DD4772" w:rsidRDefault="00DD4772">
                <w:pPr>
                  <w:pStyle w:val="NaampatroonRegular"/>
                </w:pPr>
                <w:r>
                  <w:t>Gemeenteraad</w:t>
                </w:r>
              </w:p>
            </w:tc>
          </w:tr>
          <w:tr w:rsidR="00DD4772" w14:paraId="1BBF48BA" w14:textId="77777777">
            <w:tc>
              <w:tcPr>
                <w:tcW w:w="6010" w:type="dxa"/>
              </w:tcPr>
              <w:p w14:paraId="4E4DDA5F" w14:textId="77777777" w:rsidR="00DD4772" w:rsidRDefault="00DD4772">
                <w:pPr>
                  <w:pStyle w:val="NaampatroonRegular"/>
                </w:pPr>
                <w:r>
                  <w:rPr>
                    <w:b/>
                  </w:rPr>
                  <w:t>Gemeenteblad</w:t>
                </w:r>
              </w:p>
            </w:tc>
          </w:tr>
          <w:tr w:rsidR="00DD4772" w14:paraId="3BF4DEFE" w14:textId="77777777">
            <w:tc>
              <w:tcPr>
                <w:tcW w:w="6010" w:type="dxa"/>
              </w:tcPr>
              <w:p w14:paraId="1455D5B9" w14:textId="77777777" w:rsidR="00DD4772" w:rsidRDefault="00DD4772">
                <w:pPr>
                  <w:pStyle w:val="NaambestuursdocumentRegular"/>
                </w:pPr>
                <w:r>
                  <w:rPr>
                    <w:b/>
                  </w:rPr>
                  <w:t>Motie</w:t>
                </w:r>
              </w:p>
            </w:tc>
          </w:tr>
        </w:tbl>
        <w:p w14:paraId="3C1B865F" w14:textId="77777777" w:rsidR="00DD4772" w:rsidRDefault="00DD4772">
          <w:pPr>
            <w:pStyle w:val="Koptekst"/>
          </w:pPr>
        </w:p>
      </w:tc>
      <w:tc>
        <w:tcPr>
          <w:tcW w:w="1361" w:type="dxa"/>
        </w:tcPr>
        <w:p w14:paraId="06FECB06" w14:textId="77777777" w:rsidR="00DD4772" w:rsidRDefault="00DD4772">
          <w:pPr>
            <w:pStyle w:val="Snelzoekreferentie"/>
          </w:pPr>
          <w:r>
            <w:t>R</w:t>
          </w:r>
        </w:p>
      </w:tc>
    </w:tr>
  </w:tbl>
  <w:p w14:paraId="0273F9D0" w14:textId="77777777" w:rsidR="00DD4772" w:rsidRDefault="00DD4772" w:rsidP="004A6AB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4D29"/>
    <w:multiLevelType w:val="hybridMultilevel"/>
    <w:tmpl w:val="E2E2BE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1176"/>
    <w:multiLevelType w:val="hybridMultilevel"/>
    <w:tmpl w:val="179AB084"/>
    <w:lvl w:ilvl="0" w:tplc="7C7A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B10722"/>
    <w:multiLevelType w:val="hybridMultilevel"/>
    <w:tmpl w:val="BC8CB6E0"/>
    <w:lvl w:ilvl="0" w:tplc="7C7A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26C3A"/>
    <w:multiLevelType w:val="hybridMultilevel"/>
    <w:tmpl w:val="6398529A"/>
    <w:lvl w:ilvl="0" w:tplc="7C7A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D63E0A"/>
    <w:multiLevelType w:val="hybridMultilevel"/>
    <w:tmpl w:val="8E3CFAA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54973C7"/>
    <w:multiLevelType w:val="hybridMultilevel"/>
    <w:tmpl w:val="DEE463E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FD0F8C"/>
    <w:multiLevelType w:val="hybridMultilevel"/>
    <w:tmpl w:val="1570C080"/>
    <w:lvl w:ilvl="0" w:tplc="33722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3A52"/>
    <w:multiLevelType w:val="hybridMultilevel"/>
    <w:tmpl w:val="666A5B8A"/>
    <w:lvl w:ilvl="0" w:tplc="51FA5F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610CF"/>
    <w:multiLevelType w:val="hybridMultilevel"/>
    <w:tmpl w:val="1E8C4F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65"/>
    <w:rsid w:val="00093C3B"/>
    <w:rsid w:val="001654B6"/>
    <w:rsid w:val="002368D3"/>
    <w:rsid w:val="00292289"/>
    <w:rsid w:val="003060B2"/>
    <w:rsid w:val="003C29EF"/>
    <w:rsid w:val="004716A1"/>
    <w:rsid w:val="00480D5C"/>
    <w:rsid w:val="004A6AB9"/>
    <w:rsid w:val="005020DF"/>
    <w:rsid w:val="00533B5D"/>
    <w:rsid w:val="005831AC"/>
    <w:rsid w:val="005C4872"/>
    <w:rsid w:val="00616EFC"/>
    <w:rsid w:val="006833F3"/>
    <w:rsid w:val="006C1B52"/>
    <w:rsid w:val="00753930"/>
    <w:rsid w:val="00766738"/>
    <w:rsid w:val="00791236"/>
    <w:rsid w:val="007E320E"/>
    <w:rsid w:val="00842B9A"/>
    <w:rsid w:val="00843491"/>
    <w:rsid w:val="008877BF"/>
    <w:rsid w:val="00897E67"/>
    <w:rsid w:val="008E1065"/>
    <w:rsid w:val="0090351B"/>
    <w:rsid w:val="009608EF"/>
    <w:rsid w:val="009A5D84"/>
    <w:rsid w:val="009B5E4E"/>
    <w:rsid w:val="009E737B"/>
    <w:rsid w:val="009E7686"/>
    <w:rsid w:val="009F04EF"/>
    <w:rsid w:val="00AB79AF"/>
    <w:rsid w:val="00AC79D4"/>
    <w:rsid w:val="00AF5EF6"/>
    <w:rsid w:val="00B310CB"/>
    <w:rsid w:val="00BD4B8A"/>
    <w:rsid w:val="00C21C4E"/>
    <w:rsid w:val="00C53486"/>
    <w:rsid w:val="00C65809"/>
    <w:rsid w:val="00C734F3"/>
    <w:rsid w:val="00CA1001"/>
    <w:rsid w:val="00D23FA1"/>
    <w:rsid w:val="00D77E4B"/>
    <w:rsid w:val="00D8643A"/>
    <w:rsid w:val="00DD4772"/>
    <w:rsid w:val="00DE394D"/>
    <w:rsid w:val="00F22085"/>
    <w:rsid w:val="00F25BD0"/>
    <w:rsid w:val="00F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48EC96D"/>
  <w15:docId w15:val="{93284570-A183-1144-BFA1-CA51B826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70" w:lineRule="exact"/>
    </w:pPr>
    <w:rPr>
      <w:rFonts w:ascii="Arial" w:hAnsi="Arial"/>
      <w:sz w:val="21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  <w:spacing w:line="240" w:lineRule="auto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customStyle="1" w:styleId="Opzoekgegevens">
    <w:name w:val="Opzoekgegevens"/>
    <w:basedOn w:val="Standaard"/>
    <w:pPr>
      <w:spacing w:line="190" w:lineRule="exact"/>
    </w:pPr>
    <w:rPr>
      <w:sz w:val="16"/>
    </w:rPr>
  </w:style>
  <w:style w:type="paragraph" w:customStyle="1" w:styleId="NaampatroonBold">
    <w:name w:val="Naampatroon Bold"/>
    <w:basedOn w:val="Standaard"/>
    <w:pPr>
      <w:spacing w:line="240" w:lineRule="exact"/>
    </w:pPr>
    <w:rPr>
      <w:b/>
      <w:sz w:val="16"/>
    </w:rPr>
  </w:style>
  <w:style w:type="paragraph" w:customStyle="1" w:styleId="NaambestuursdocumentBold">
    <w:name w:val="Naam bestuursdocument Bold"/>
    <w:basedOn w:val="Standaard"/>
    <w:pPr>
      <w:spacing w:line="380" w:lineRule="exact"/>
    </w:pPr>
    <w:rPr>
      <w:b/>
      <w:sz w:val="24"/>
    </w:rPr>
  </w:style>
  <w:style w:type="paragraph" w:customStyle="1" w:styleId="Snelzoekreferentie">
    <w:name w:val="Snelzoekreferentie"/>
    <w:basedOn w:val="Standaard"/>
    <w:pPr>
      <w:spacing w:line="240" w:lineRule="auto"/>
      <w:jc w:val="right"/>
    </w:pPr>
    <w:rPr>
      <w:b/>
      <w:sz w:val="46"/>
    </w:rPr>
  </w:style>
  <w:style w:type="paragraph" w:customStyle="1" w:styleId="ReferentiegegevensRegular">
    <w:name w:val="Referentiegegevens Regular"/>
    <w:basedOn w:val="Standaard"/>
    <w:rPr>
      <w:sz w:val="16"/>
    </w:rPr>
  </w:style>
  <w:style w:type="paragraph" w:customStyle="1" w:styleId="ReferentiegegevensBold">
    <w:name w:val="Referentiegegevens Bold"/>
    <w:basedOn w:val="Standaard"/>
    <w:rPr>
      <w:b/>
      <w:sz w:val="16"/>
    </w:rPr>
  </w:style>
  <w:style w:type="paragraph" w:customStyle="1" w:styleId="Kopmetlijn">
    <w:name w:val="Kop met lijn"/>
    <w:basedOn w:val="Standaard"/>
    <w:pPr>
      <w:spacing w:line="240" w:lineRule="exact"/>
    </w:pPr>
    <w:rPr>
      <w:b/>
      <w:sz w:val="17"/>
    </w:rPr>
  </w:style>
  <w:style w:type="paragraph" w:customStyle="1" w:styleId="Documentcode">
    <w:name w:val="Documentcode"/>
    <w:basedOn w:val="Standaard"/>
    <w:rPr>
      <w:sz w:val="10"/>
    </w:rPr>
  </w:style>
  <w:style w:type="paragraph" w:customStyle="1" w:styleId="NaampatroonRegular">
    <w:name w:val="Naampatroon Regular"/>
    <w:basedOn w:val="Koptekst"/>
    <w:pPr>
      <w:spacing w:line="240" w:lineRule="exact"/>
    </w:pPr>
    <w:rPr>
      <w:sz w:val="16"/>
    </w:rPr>
  </w:style>
  <w:style w:type="paragraph" w:customStyle="1" w:styleId="Witregel">
    <w:name w:val="Witregel"/>
    <w:basedOn w:val="Standaard"/>
    <w:pPr>
      <w:spacing w:line="360" w:lineRule="auto"/>
    </w:pPr>
  </w:style>
  <w:style w:type="paragraph" w:customStyle="1" w:styleId="NaambestuursdocumentRegular">
    <w:name w:val="Naam bestuursdocument Regular"/>
    <w:basedOn w:val="Standaard"/>
    <w:autoRedefine/>
    <w:pPr>
      <w:spacing w:line="380" w:lineRule="exact"/>
    </w:pPr>
    <w:rPr>
      <w:sz w:val="24"/>
    </w:rPr>
  </w:style>
  <w:style w:type="character" w:customStyle="1" w:styleId="itemtitle">
    <w:name w:val="item_title"/>
    <w:rsid w:val="00AF5EF6"/>
  </w:style>
  <w:style w:type="paragraph" w:customStyle="1" w:styleId="Default">
    <w:name w:val="Default"/>
    <w:rsid w:val="009608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9A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DocumentGenerator\TEMPLATES\Andreas\FLAP\MOT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MOTIE.dotx</Template>
  <TotalTime>0</TotalTime>
  <Pages>1</Pages>
  <Words>177</Words>
  <Characters>1133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 Gemini Ernst &amp; Young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dmadmin</dc:creator>
  <cp:lastModifiedBy>Ruben van der Ploeg</cp:lastModifiedBy>
  <cp:revision>2</cp:revision>
  <cp:lastPrinted>2004-11-02T14:55:00Z</cp:lastPrinted>
  <dcterms:created xsi:type="dcterms:W3CDTF">2018-12-18T08:46:00Z</dcterms:created>
  <dcterms:modified xsi:type="dcterms:W3CDTF">2018-12-18T08:46:00Z</dcterms:modified>
</cp:coreProperties>
</file>