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0.10.0 -->
  <w:body>
    <w:p>
      <w:pPr>
        <w:pStyle w:val="Heading1"/>
        <w:keepNext w:val="0"/>
        <w:spacing w:before="0" w:after="299"/>
        <w:rPr>
          <w:b/>
          <w:bCs/>
          <w:sz w:val="36"/>
          <w:szCs w:val="36"/>
        </w:rPr>
      </w:pPr>
      <w:r>
        <w:rPr>
          <w:rFonts w:ascii="Times New Roman" w:eastAsia="Times New Roman" w:hAnsi="Times New Roman" w:cs="Times New Roman"/>
          <w:i w:val="0"/>
          <w:sz w:val="36"/>
          <w:szCs w:val="36"/>
        </w:rPr>
        <w:t>Schriftelijke vragen over provinciale helpdesk stikstofproblematiek</w:t>
      </w:r>
    </w:p>
    <w:tbl>
      <w:tblPr>
        <w:tblW w:w="5000" w:type="pct"/>
        <w:tblCellSpacing w:w="15" w:type="dxa"/>
        <w:tblInd w:w="15" w:type="dxa"/>
        <w:tblCellMar>
          <w:top w:w="15" w:type="dxa"/>
          <w:left w:w="15" w:type="dxa"/>
          <w:bottom w:w="15" w:type="dxa"/>
          <w:right w:w="15" w:type="dxa"/>
        </w:tblCellMar>
      </w:tblPr>
      <w:tblGrid>
        <w:gridCol w:w="3069"/>
        <w:gridCol w:w="6231"/>
      </w:tblGrid>
      <w:tr>
        <w:tblPrEx>
          <w:tblW w:w="5000" w:type="pct"/>
          <w:tblCellSpacing w:w="15" w:type="dxa"/>
          <w:tblInd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t> </w:t>
            </w:r>
          </w:p>
        </w:tc>
        <w:tc>
          <w:tcPr>
            <w:tcMar>
              <w:top w:w="15" w:type="dxa"/>
              <w:left w:w="15" w:type="dxa"/>
              <w:bottom w:w="15" w:type="dxa"/>
              <w:right w:w="15" w:type="dxa"/>
            </w:tcMar>
            <w:vAlign w:val="center"/>
            <w:hideMark/>
          </w:tcPr>
          <w:p>
            <w:r>
              <w:t> </w:t>
            </w:r>
          </w:p>
        </w:tc>
      </w:tr>
      <w:tr>
        <w:tblPrEx>
          <w:tblW w:w="5000" w:type="pct"/>
          <w:tblCellSpacing w:w="15" w:type="dxa"/>
          <w:tblInd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Author</w:t>
            </w:r>
          </w:p>
        </w:tc>
        <w:tc>
          <w:tcPr>
            <w:tcMar>
              <w:top w:w="15" w:type="dxa"/>
              <w:left w:w="15" w:type="dxa"/>
              <w:bottom w:w="15" w:type="dxa"/>
              <w:right w:w="15" w:type="dxa"/>
            </w:tcMar>
            <w:vAlign w:val="center"/>
            <w:hideMark/>
          </w:tcPr>
          <w:p>
            <w:r>
              <w:t>Ernst van Welij</w:t>
            </w:r>
          </w:p>
        </w:tc>
      </w:tr>
      <w:tr>
        <w:tblPrEx>
          <w:tblW w:w="5000" w:type="pct"/>
          <w:tblCellSpacing w:w="15" w:type="dxa"/>
          <w:tblInd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Date</w:t>
            </w:r>
          </w:p>
        </w:tc>
        <w:tc>
          <w:tcPr>
            <w:tcMar>
              <w:top w:w="15" w:type="dxa"/>
              <w:left w:w="15" w:type="dxa"/>
              <w:bottom w:w="15" w:type="dxa"/>
              <w:right w:w="15" w:type="dxa"/>
            </w:tcMar>
            <w:vAlign w:val="center"/>
            <w:hideMark/>
          </w:tcPr>
          <w:p>
            <w:r>
              <w:t>2019-10-09 20:13:28</w:t>
            </w:r>
          </w:p>
        </w:tc>
      </w:tr>
      <w:tr>
        <w:tblPrEx>
          <w:tblW w:w="5000" w:type="pct"/>
          <w:tblCellSpacing w:w="15" w:type="dxa"/>
          <w:tblInd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Categories</w:t>
            </w:r>
          </w:p>
        </w:tc>
        <w:tc>
          <w:tcPr>
            <w:tcMar>
              <w:top w:w="15" w:type="dxa"/>
              <w:left w:w="15" w:type="dxa"/>
              <w:bottom w:w="15" w:type="dxa"/>
              <w:right w:w="15" w:type="dxa"/>
            </w:tcMar>
            <w:vAlign w:val="center"/>
            <w:hideMark/>
          </w:tcPr>
          <w:p>
            <w:r>
              <w:t xml:space="preserve">Actueel Ankie de Hoon Banen &amp;amp; Bedrijven Frontpage Article Landbouw, Natuur &amp;amp; Milieu Leefbaarheid Provinciaal Samenleving Statenfractie Tanja van de Ven-Vogels Verkeer &amp;amp; Vervoer Wonen </w:t>
            </w:r>
          </w:p>
        </w:tc>
      </w:tr>
    </w:tbl>
    <w:p>
      <w:r>
        <w:t xml:space="preserve">Schriftelijke vragen van Statenleden Ankie de Hoon en Tanja van de Ven-Vogels over een provinciale helpdesk stikstofproblematiek. Klik op de volgende link: </w:t>
      </w:r>
      <w:hyperlink r:id="rId4" w:history="1">
        <w:r>
          <w:rPr>
            <w:color w:val="0000EE"/>
            <w:u w:val="single" w:color="0000EE"/>
          </w:rPr>
          <w:t>Schriftelijke vragen over provinciale helpdesk stikstofproblematiek</w:t>
        </w:r>
      </w:hyperlink>
      <w:r>
        <w:t xml:space="preserve">. </w:t>
      </w:r>
      <w:r>
        <w:rPr>
          <w:i/>
          <w:iCs/>
        </w:rPr>
        <w:t>Geacht college,</w:t>
      </w:r>
      <w:r>
        <w:t xml:space="preserve"> </w:t>
      </w:r>
      <w:r>
        <w:rPr>
          <w:i/>
          <w:iCs/>
        </w:rPr>
        <w:t>Op 4 oktober jl. stuurde de minister van Landbouw, Natuur en Voedselkwaliteit (LNV) een brief naar de Tweede Kamer, waarin het kabinet uiteenzet hoe het, n.a.v. de uitspraak van de Raad van State en de aanbevelingen van het Adviescollege Stikstofproblematiek (de ‘commissie-Remkes’), met provincies, waterschappen en gemeenten het zgn. ‘stikstofreductieplan’ wil vormgeven</w:t>
      </w:r>
      <w:r>
        <w:rPr>
          <w:i/>
          <w:iCs/>
          <w:sz w:val="30"/>
          <w:szCs w:val="30"/>
          <w:vertAlign w:val="superscript"/>
        </w:rPr>
        <w:t>1</w:t>
      </w:r>
      <w:r>
        <w:rPr>
          <w:i/>
          <w:iCs/>
        </w:rPr>
        <w:t>.</w:t>
      </w:r>
      <w:r>
        <w:t xml:space="preserve"> </w:t>
      </w:r>
      <w:r>
        <w:rPr>
          <w:i/>
          <w:iCs/>
        </w:rPr>
        <w:t>In dit stikstofreductieplan is een belangrijke rol weggelegd voor provincies. Bijvoorbeeld bij de uitwerking van de gebiedsgerichte aanpak, de financiering van extra acties, de uitvoering van reeds geplande en nieuwe natuurherstelmaatregelen en het bewaken van het proces (door de Commissaris van de Koning, in zijn hoedanigheid als Rijksheer). Over hoe hieraan gevolg te geven, heeft de provincie Noord-Brabant op 8 oktober jl. een beleidsregel vastgesteld</w:t>
      </w:r>
      <w:r>
        <w:rPr>
          <w:i/>
          <w:iCs/>
          <w:sz w:val="30"/>
          <w:szCs w:val="30"/>
          <w:vertAlign w:val="superscript"/>
        </w:rPr>
        <w:t>2</w:t>
      </w:r>
      <w:r>
        <w:rPr>
          <w:i/>
          <w:iCs/>
        </w:rPr>
        <w:t>.</w:t>
      </w:r>
      <w:r>
        <w:t xml:space="preserve"> </w:t>
      </w:r>
      <w:r>
        <w:rPr>
          <w:i/>
          <w:iCs/>
        </w:rPr>
        <w:t>Bij veel inwoners, bedrijven en gemeenten bestaat grote onzekerheid over wat de maatregelen uit het stikstofreductieplan voor hen gaan betekenen. Het CDA vindt het belangrijk dat zij snel duidelijkheid, perspectief, advies en hulp kunnen krijgen, en van begin af aan bij de uitwerking van de maatregelen worden betrokken. Dat begint bij een goede informatievoorziening en gestroomlijnde communicatie vanuit de (provinciale) overheid.</w:t>
      </w:r>
      <w:r>
        <w:t xml:space="preserve"> </w:t>
      </w:r>
      <w:r>
        <w:rPr>
          <w:i/>
          <w:iCs/>
        </w:rPr>
        <w:t>In dat kader heeft het CDA voor u de volgende vraag:</w:t>
      </w:r>
      <w:r>
        <w:t xml:space="preserve"> </w:t>
      </w:r>
    </w:p>
    <w:p>
      <w:pPr>
        <w:numPr>
          <w:ilvl w:val="0"/>
          <w:numId w:val="1"/>
        </w:numPr>
        <w:spacing w:before="240" w:after="240"/>
        <w:ind w:left="720" w:hanging="280"/>
        <w:jc w:val="left"/>
      </w:pPr>
      <w:r>
        <w:rPr>
          <w:i/>
          <w:iCs/>
        </w:rPr>
        <w:t>Bent u bereid om op korte termijn een provinciale helpdesk stikstofproblematiek in te richten, bemenst door specialisten, waar inwoners, bedrijven, gemeenten en andere overheden terechtkunnen met vragen of verzoeken om advies en informatie, en hier de nodige ruchtbaarheid aan te geven?</w:t>
      </w:r>
    </w:p>
    <w:p>
      <w:pPr>
        <w:rPr>
          <w:i/>
          <w:iCs/>
        </w:rPr>
      </w:pPr>
      <w:r>
        <w:rPr>
          <w:i/>
          <w:iCs/>
        </w:rPr>
        <w:t>Wij zien de antwoorden op deze vragen graag tegemoet, waarvoor bij voorbaat hartelijk bedankt.</w:t>
      </w:r>
      <w:r>
        <w:t xml:space="preserve"> </w:t>
      </w:r>
      <w:r>
        <w:rPr>
          <w:i/>
          <w:iCs/>
        </w:rPr>
        <w:t>Met vriendelijke groet,</w:t>
      </w:r>
      <w:r>
        <w:t xml:space="preserve"> </w:t>
      </w:r>
      <w:r>
        <w:rPr>
          <w:i/>
          <w:iCs/>
        </w:rPr>
        <w:t>Namens de CDA-fractie,</w:t>
      </w:r>
      <w:r>
        <w:t xml:space="preserve"> </w:t>
      </w:r>
      <w:r>
        <w:rPr>
          <w:i/>
          <w:iCs/>
        </w:rPr>
        <w:t>Ankie de Hoon en Tanja van de Ven-Vogels</w:t>
      </w:r>
      <w:r>
        <w:t xml:space="preserve"> </w:t>
      </w:r>
      <w:r>
        <w:rPr>
          <w:i/>
          <w:iCs/>
          <w:sz w:val="30"/>
          <w:szCs w:val="30"/>
          <w:vertAlign w:val="superscript"/>
        </w:rPr>
        <w:t>1</w:t>
      </w:r>
      <w:r>
        <w:rPr>
          <w:i/>
          <w:iCs/>
        </w:rPr>
        <w:t xml:space="preserve"> Zie </w:t>
      </w:r>
      <w:r>
        <w:rPr>
          <w:i/>
          <w:iCs/>
          <w:u w:val="single"/>
        </w:rPr>
        <w:t>https://www.rijksoverheid.nl/ministeries/ministerie-van-landbouw-natuur-en-voedselkwaliteit/documenten/kamerstukken/2019/10/04/aanpak-stikstofproblematiek</w:t>
      </w:r>
      <w:r>
        <w:rPr>
          <w:i/>
          <w:iCs/>
        </w:rPr>
        <w:t>. </w:t>
      </w:r>
      <w:r>
        <w:t xml:space="preserve"> </w:t>
      </w:r>
      <w:r>
        <w:rPr>
          <w:i/>
          <w:iCs/>
          <w:sz w:val="30"/>
          <w:szCs w:val="30"/>
          <w:vertAlign w:val="superscript"/>
        </w:rPr>
        <w:t>2</w:t>
      </w:r>
      <w:r>
        <w:rPr>
          <w:i/>
          <w:iCs/>
        </w:rPr>
        <w:t xml:space="preserve"> Zie </w:t>
      </w:r>
      <w:r>
        <w:rPr>
          <w:i/>
          <w:iCs/>
          <w:u w:val="single"/>
        </w:rPr>
        <w:t>https://www.brabant.nl/actueel/nieuws/2019/oktober/provincie-pakt-stilgevallen-vergunningverlening-snel-op</w:t>
      </w:r>
      <w:r>
        <w:rPr>
          <w:i/>
          <w:iCs/>
        </w:rPr>
        <w:t>.</w:t>
      </w:r>
      <w: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dabrabant.nl/wp-content/uploads/2019/10/Schriftelijke-vragen-over-provinciale-helpdesk-stikstofproblematiek-1.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vragen over provinciale helpdesk stikstofproblematiek</dc:title>
  <cp:revision>0</cp:revision>
</cp:coreProperties>
</file>