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B5" w:rsidRPr="00F00376" w:rsidRDefault="009318FF">
      <w:pPr>
        <w:rPr>
          <w:rFonts w:ascii="Verdana" w:hAnsi="Verdana"/>
          <w:sz w:val="36"/>
          <w:szCs w:val="36"/>
        </w:rPr>
      </w:pPr>
      <w:bookmarkStart w:id="0" w:name="_GoBack"/>
      <w:bookmarkEnd w:id="0"/>
      <w:r w:rsidRPr="00F00376">
        <w:rPr>
          <w:rFonts w:ascii="Verdana" w:hAnsi="Verdana"/>
          <w:noProof/>
          <w:sz w:val="36"/>
          <w:szCs w:val="36"/>
        </w:rPr>
        <w:drawing>
          <wp:inline distT="0" distB="0" distL="0" distR="0">
            <wp:extent cx="1497135" cy="1497135"/>
            <wp:effectExtent l="0" t="0" r="0" b="0"/>
            <wp:docPr id="1073741825" name="officeArt object" descr="235B0B1A-338A-44F7-8864-6689D2FDF25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35B0B1A-338A-44F7-8864-6689D2FDF25A.png" descr="235B0B1A-338A-44F7-8864-6689D2FDF25A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35" cy="1497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76BB5" w:rsidRPr="00F00376" w:rsidRDefault="009318FF">
      <w:pPr>
        <w:rPr>
          <w:rFonts w:ascii="Verdana" w:eastAsia="Times New Roman" w:hAnsi="Verdana" w:cs="Times New Roman"/>
          <w:sz w:val="36"/>
          <w:szCs w:val="36"/>
        </w:rPr>
      </w:pPr>
      <w:r w:rsidRPr="00F00376">
        <w:rPr>
          <w:rFonts w:ascii="Verdana" w:hAnsi="Verdana"/>
          <w:sz w:val="36"/>
          <w:szCs w:val="36"/>
        </w:rPr>
        <w:t>  </w:t>
      </w:r>
    </w:p>
    <w:p w:rsidR="00076BB5" w:rsidRPr="00F00376" w:rsidRDefault="009318FF">
      <w:pPr>
        <w:rPr>
          <w:rFonts w:ascii="Verdana" w:eastAsia="Times New Roman" w:hAnsi="Verdana" w:cs="Times New Roman"/>
          <w:sz w:val="26"/>
          <w:szCs w:val="26"/>
        </w:rPr>
      </w:pPr>
      <w:r w:rsidRPr="00F00376">
        <w:rPr>
          <w:rFonts w:ascii="Verdana" w:hAnsi="Verdana"/>
        </w:rPr>
        <w:t>Motie begrijpelijk beleidsnotities en progra</w:t>
      </w:r>
      <w:r w:rsidRPr="00F00376">
        <w:rPr>
          <w:rFonts w:ascii="Verdana" w:hAnsi="Verdana"/>
        </w:rPr>
        <w:t>m</w:t>
      </w:r>
      <w:r w:rsidRPr="00F00376">
        <w:rPr>
          <w:rFonts w:ascii="Verdana" w:hAnsi="Verdana"/>
        </w:rPr>
        <w:t>mabegroting</w:t>
      </w:r>
    </w:p>
    <w:p w:rsidR="00076BB5" w:rsidRPr="00F00376" w:rsidRDefault="00076BB5">
      <w:pPr>
        <w:rPr>
          <w:rFonts w:ascii="Verdana" w:eastAsia="Verdana" w:hAnsi="Verdana" w:cs="Verdana"/>
          <w:sz w:val="20"/>
          <w:szCs w:val="20"/>
        </w:rPr>
      </w:pPr>
    </w:p>
    <w:p w:rsidR="00076BB5" w:rsidRPr="00F00376" w:rsidRDefault="009318FF">
      <w:pPr>
        <w:rPr>
          <w:rFonts w:ascii="Verdana" w:eastAsia="Verdana" w:hAnsi="Verdana" w:cs="Verdana"/>
          <w:sz w:val="20"/>
          <w:szCs w:val="20"/>
        </w:rPr>
      </w:pPr>
      <w:r w:rsidRPr="00F00376">
        <w:rPr>
          <w:rFonts w:ascii="Verdana" w:hAnsi="Verdana"/>
          <w:sz w:val="20"/>
          <w:szCs w:val="20"/>
        </w:rPr>
        <w:t>De gemeenteraad van Helmond in vergadering bijeen op 5 november 2019.</w:t>
      </w:r>
    </w:p>
    <w:p w:rsidR="00076BB5" w:rsidRPr="00F00376" w:rsidRDefault="00076BB5">
      <w:pPr>
        <w:rPr>
          <w:rFonts w:ascii="Verdana" w:eastAsia="Verdana" w:hAnsi="Verdana" w:cs="Verdana"/>
          <w:sz w:val="20"/>
          <w:szCs w:val="20"/>
        </w:rPr>
      </w:pPr>
    </w:p>
    <w:p w:rsidR="00076BB5" w:rsidRPr="00F00376" w:rsidRDefault="009318FF">
      <w:pPr>
        <w:rPr>
          <w:rFonts w:ascii="Verdana" w:eastAsia="Verdana" w:hAnsi="Verdana" w:cs="Verdana"/>
          <w:sz w:val="20"/>
          <w:szCs w:val="20"/>
        </w:rPr>
      </w:pPr>
      <w:r w:rsidRPr="00F00376">
        <w:rPr>
          <w:rFonts w:ascii="Verdana" w:hAnsi="Verdana"/>
          <w:sz w:val="20"/>
          <w:szCs w:val="20"/>
        </w:rPr>
        <w:t>Overwegende:</w:t>
      </w:r>
    </w:p>
    <w:p w:rsidR="00076BB5" w:rsidRPr="00F00376" w:rsidRDefault="00076BB5">
      <w:pPr>
        <w:rPr>
          <w:rFonts w:ascii="Verdana" w:hAnsi="Verdana"/>
        </w:rPr>
      </w:pPr>
    </w:p>
    <w:p w:rsidR="00076BB5" w:rsidRPr="00F00376" w:rsidRDefault="009318F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00376">
        <w:rPr>
          <w:rFonts w:ascii="Verdana" w:hAnsi="Verdana"/>
          <w:sz w:val="20"/>
          <w:szCs w:val="20"/>
        </w:rPr>
        <w:t>Dat bij de begroting in 2018 Groen Links een motie heeft ing</w:t>
      </w:r>
      <w:r w:rsidRPr="00F00376">
        <w:rPr>
          <w:rFonts w:ascii="Verdana" w:hAnsi="Verdana"/>
          <w:sz w:val="20"/>
          <w:szCs w:val="20"/>
        </w:rPr>
        <w:t>e</w:t>
      </w:r>
      <w:r w:rsidRPr="00F00376">
        <w:rPr>
          <w:rFonts w:ascii="Verdana" w:hAnsi="Verdana"/>
          <w:sz w:val="20"/>
          <w:szCs w:val="20"/>
        </w:rPr>
        <w:t>diend “voor het bereiken van inwoners en ondernemers het belangrijk is dat de gemeente eenvoudige en begrijpelijke taal gebruikt”;</w:t>
      </w:r>
    </w:p>
    <w:p w:rsidR="00076BB5" w:rsidRPr="00F00376" w:rsidRDefault="009318F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00376">
        <w:rPr>
          <w:rFonts w:ascii="Verdana" w:hAnsi="Verdana"/>
          <w:sz w:val="20"/>
          <w:szCs w:val="20"/>
        </w:rPr>
        <w:t>Dat we waardering hebben voor de stappen die op basis van deze motie het afgelopen jaar zijn gezet, maar dat we ook nog steeds lastig te b</w:t>
      </w:r>
      <w:r w:rsidRPr="00F00376">
        <w:rPr>
          <w:rFonts w:ascii="Verdana" w:hAnsi="Verdana"/>
          <w:sz w:val="20"/>
          <w:szCs w:val="20"/>
        </w:rPr>
        <w:t>e</w:t>
      </w:r>
      <w:r w:rsidRPr="00F00376">
        <w:rPr>
          <w:rFonts w:ascii="Verdana" w:hAnsi="Verdana"/>
          <w:sz w:val="20"/>
          <w:szCs w:val="20"/>
        </w:rPr>
        <w:t>grijpen brieven krijgen als inwoner;</w:t>
      </w:r>
    </w:p>
    <w:p w:rsidR="00076BB5" w:rsidRPr="00F00376" w:rsidRDefault="009318F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00376">
        <w:rPr>
          <w:rFonts w:ascii="Verdana" w:hAnsi="Verdana"/>
          <w:sz w:val="20"/>
          <w:szCs w:val="20"/>
        </w:rPr>
        <w:t>Dat goed samenwerken begint bij elkaar goed begrijpen en dat dit ook moet gelden voor alle beleidsnotities en de programmabegr</w:t>
      </w:r>
      <w:r w:rsidRPr="00F00376">
        <w:rPr>
          <w:rFonts w:ascii="Verdana" w:hAnsi="Verdana"/>
          <w:sz w:val="20"/>
          <w:szCs w:val="20"/>
        </w:rPr>
        <w:t>o</w:t>
      </w:r>
      <w:r w:rsidRPr="00F00376">
        <w:rPr>
          <w:rFonts w:ascii="Verdana" w:hAnsi="Verdana"/>
          <w:sz w:val="20"/>
          <w:szCs w:val="20"/>
        </w:rPr>
        <w:t>ting;</w:t>
      </w:r>
    </w:p>
    <w:p w:rsidR="00076BB5" w:rsidRPr="00F00376" w:rsidRDefault="009318F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00376">
        <w:rPr>
          <w:rFonts w:ascii="Verdana" w:hAnsi="Verdana"/>
          <w:sz w:val="20"/>
          <w:szCs w:val="20"/>
        </w:rPr>
        <w:t>Dat goed begrijpen tegenwoordig meer vraagt dan alleen ‘klare taal’ maar ook gebruik van f</w:t>
      </w:r>
      <w:r w:rsidRPr="00F00376">
        <w:rPr>
          <w:rFonts w:ascii="Verdana" w:hAnsi="Verdana"/>
          <w:sz w:val="20"/>
          <w:szCs w:val="20"/>
        </w:rPr>
        <w:t>o</w:t>
      </w:r>
      <w:r w:rsidRPr="00F00376">
        <w:rPr>
          <w:rFonts w:ascii="Verdana" w:hAnsi="Verdana"/>
          <w:sz w:val="20"/>
          <w:szCs w:val="20"/>
        </w:rPr>
        <w:t>to’s, films en animaties, vooral als we jongeren, minder en anderstaligen willen bereiken.</w:t>
      </w:r>
    </w:p>
    <w:p w:rsidR="00076BB5" w:rsidRPr="00F00376" w:rsidRDefault="00076BB5">
      <w:pPr>
        <w:rPr>
          <w:rFonts w:ascii="Verdana" w:eastAsia="Verdana" w:hAnsi="Verdana" w:cs="Verdana"/>
          <w:sz w:val="20"/>
          <w:szCs w:val="20"/>
        </w:rPr>
      </w:pPr>
    </w:p>
    <w:p w:rsidR="00076BB5" w:rsidRPr="00F00376" w:rsidRDefault="009318FF">
      <w:pPr>
        <w:rPr>
          <w:rFonts w:ascii="Verdana" w:eastAsia="Verdana" w:hAnsi="Verdana" w:cs="Verdana"/>
          <w:sz w:val="20"/>
          <w:szCs w:val="20"/>
        </w:rPr>
      </w:pPr>
      <w:r w:rsidRPr="00F00376">
        <w:rPr>
          <w:rFonts w:ascii="Verdana" w:hAnsi="Verdana"/>
          <w:sz w:val="20"/>
          <w:szCs w:val="20"/>
        </w:rPr>
        <w:t>Constaterende:</w:t>
      </w:r>
    </w:p>
    <w:p w:rsidR="00076BB5" w:rsidRPr="00F00376" w:rsidRDefault="00076BB5">
      <w:pPr>
        <w:rPr>
          <w:rFonts w:ascii="Verdana" w:hAnsi="Verdana"/>
        </w:rPr>
      </w:pPr>
    </w:p>
    <w:p w:rsidR="00076BB5" w:rsidRPr="00F00376" w:rsidRDefault="009318FF">
      <w:pPr>
        <w:numPr>
          <w:ilvl w:val="0"/>
          <w:numId w:val="4"/>
        </w:numPr>
        <w:rPr>
          <w:rFonts w:ascii="Verdana" w:hAnsi="Verdana"/>
        </w:rPr>
      </w:pPr>
      <w:r w:rsidRPr="00F00376">
        <w:rPr>
          <w:rFonts w:ascii="Verdana" w:hAnsi="Verdana"/>
        </w:rPr>
        <w:t>Dat  in beleidsnotities en de programmabegroting veel jargon wordt gebruikt, dat vervangen kan worden door begrijpelijk</w:t>
      </w:r>
      <w:r w:rsidR="00F00376">
        <w:rPr>
          <w:rFonts w:ascii="Verdana" w:hAnsi="Verdana"/>
        </w:rPr>
        <w:t>e</w:t>
      </w:r>
      <w:r w:rsidRPr="00F00376">
        <w:rPr>
          <w:rFonts w:ascii="Verdana" w:hAnsi="Verdana"/>
        </w:rPr>
        <w:t xml:space="preserve"> en simpele taal.</w:t>
      </w:r>
    </w:p>
    <w:p w:rsidR="00076BB5" w:rsidRPr="00F00376" w:rsidRDefault="00076BB5">
      <w:pPr>
        <w:rPr>
          <w:rFonts w:ascii="Verdana" w:eastAsia="Verdana" w:hAnsi="Verdana" w:cs="Verdana"/>
          <w:sz w:val="20"/>
          <w:szCs w:val="20"/>
        </w:rPr>
      </w:pPr>
    </w:p>
    <w:p w:rsidR="00076BB5" w:rsidRPr="00F00376" w:rsidRDefault="009318FF">
      <w:pPr>
        <w:rPr>
          <w:rFonts w:ascii="Verdana" w:eastAsia="Verdana" w:hAnsi="Verdana" w:cs="Verdana"/>
          <w:sz w:val="20"/>
          <w:szCs w:val="20"/>
        </w:rPr>
      </w:pPr>
      <w:r w:rsidRPr="00F00376">
        <w:rPr>
          <w:rFonts w:ascii="Verdana" w:hAnsi="Verdana"/>
          <w:b/>
          <w:bCs/>
          <w:sz w:val="20"/>
          <w:szCs w:val="20"/>
        </w:rPr>
        <w:t>Roept de gemeenteraad op</w:t>
      </w:r>
      <w:r w:rsidRPr="00F00376">
        <w:rPr>
          <w:rFonts w:ascii="Verdana" w:hAnsi="Verdana"/>
          <w:sz w:val="20"/>
          <w:szCs w:val="20"/>
        </w:rPr>
        <w:t>:</w:t>
      </w:r>
    </w:p>
    <w:p w:rsidR="00076BB5" w:rsidRPr="00F00376" w:rsidRDefault="00076BB5">
      <w:pPr>
        <w:rPr>
          <w:rFonts w:ascii="Verdana" w:eastAsia="Verdana" w:hAnsi="Verdana" w:cs="Verdana"/>
          <w:sz w:val="20"/>
          <w:szCs w:val="20"/>
        </w:rPr>
      </w:pPr>
    </w:p>
    <w:p w:rsidR="00076BB5" w:rsidRPr="00F00376" w:rsidRDefault="009318FF">
      <w:pPr>
        <w:rPr>
          <w:rFonts w:ascii="Verdana" w:eastAsia="Verdana" w:hAnsi="Verdana" w:cs="Verdana"/>
        </w:rPr>
      </w:pPr>
      <w:r w:rsidRPr="00F00376">
        <w:rPr>
          <w:rFonts w:ascii="Verdana" w:hAnsi="Verdana"/>
          <w:sz w:val="20"/>
          <w:szCs w:val="20"/>
        </w:rPr>
        <w:t>Een werkgroep in te stellen van ambtenaren, raadsleden en inwoners, waaronder jongeren en vertegenwoordigers van de doelgroep minder en anderstalige voor het ophalen van verbete</w:t>
      </w:r>
      <w:r w:rsidRPr="00F00376">
        <w:rPr>
          <w:rFonts w:ascii="Verdana" w:hAnsi="Verdana"/>
          <w:sz w:val="20"/>
          <w:szCs w:val="20"/>
        </w:rPr>
        <w:t>r</w:t>
      </w:r>
      <w:r w:rsidRPr="00F00376">
        <w:rPr>
          <w:rFonts w:ascii="Verdana" w:hAnsi="Verdana"/>
          <w:sz w:val="20"/>
          <w:szCs w:val="20"/>
        </w:rPr>
        <w:t>punten voor alle beleidsnotities en de programmabegroting</w:t>
      </w:r>
      <w:r w:rsidRPr="00F00376">
        <w:rPr>
          <w:rFonts w:ascii="Verdana" w:hAnsi="Verdana"/>
        </w:rPr>
        <w:t>.</w:t>
      </w:r>
    </w:p>
    <w:p w:rsidR="00076BB5" w:rsidRPr="00F00376" w:rsidRDefault="00076BB5">
      <w:pPr>
        <w:rPr>
          <w:rFonts w:ascii="Verdana" w:eastAsia="Verdana" w:hAnsi="Verdana" w:cs="Verdana"/>
          <w:sz w:val="20"/>
          <w:szCs w:val="20"/>
        </w:rPr>
      </w:pPr>
    </w:p>
    <w:p w:rsidR="00076BB5" w:rsidRPr="00F00376" w:rsidRDefault="00076BB5">
      <w:pPr>
        <w:rPr>
          <w:rFonts w:ascii="Verdana" w:eastAsia="Verdana" w:hAnsi="Verdana" w:cs="Verdana"/>
          <w:sz w:val="20"/>
          <w:szCs w:val="20"/>
        </w:rPr>
      </w:pPr>
    </w:p>
    <w:p w:rsidR="00076BB5" w:rsidRPr="00F00376" w:rsidRDefault="009318FF">
      <w:pPr>
        <w:rPr>
          <w:rFonts w:ascii="Verdana" w:eastAsia="Verdana" w:hAnsi="Verdana" w:cs="Verdana"/>
          <w:sz w:val="20"/>
          <w:szCs w:val="20"/>
        </w:rPr>
      </w:pPr>
      <w:r w:rsidRPr="00F00376">
        <w:rPr>
          <w:rFonts w:ascii="Verdana" w:hAnsi="Verdana"/>
          <w:sz w:val="20"/>
          <w:szCs w:val="20"/>
        </w:rPr>
        <w:t>En gaat over tot de orde van de dag.</w:t>
      </w:r>
    </w:p>
    <w:p w:rsidR="00076BB5" w:rsidRPr="00F00376" w:rsidRDefault="00076BB5">
      <w:pPr>
        <w:rPr>
          <w:rFonts w:ascii="Verdana" w:eastAsia="Verdana" w:hAnsi="Verdana" w:cs="Verdana"/>
          <w:sz w:val="20"/>
          <w:szCs w:val="20"/>
        </w:rPr>
      </w:pPr>
    </w:p>
    <w:p w:rsidR="00076BB5" w:rsidRPr="00F00376" w:rsidRDefault="00076BB5">
      <w:pPr>
        <w:rPr>
          <w:rFonts w:ascii="Verdana" w:eastAsia="Verdana" w:hAnsi="Verdana" w:cs="Verdana"/>
          <w:sz w:val="20"/>
          <w:szCs w:val="20"/>
        </w:rPr>
      </w:pPr>
    </w:p>
    <w:p w:rsidR="00076BB5" w:rsidRPr="00F00376" w:rsidRDefault="009318FF">
      <w:pPr>
        <w:rPr>
          <w:rFonts w:ascii="Verdana" w:eastAsia="Verdana" w:hAnsi="Verdana" w:cs="Verdana"/>
          <w:sz w:val="20"/>
          <w:szCs w:val="20"/>
        </w:rPr>
      </w:pPr>
      <w:r w:rsidRPr="00F00376">
        <w:rPr>
          <w:rFonts w:ascii="Verdana" w:hAnsi="Verdana"/>
          <w:sz w:val="20"/>
          <w:szCs w:val="20"/>
        </w:rPr>
        <w:t>CDA Fractie,</w:t>
      </w:r>
    </w:p>
    <w:p w:rsidR="00076BB5" w:rsidRPr="00F00376" w:rsidRDefault="009318FF">
      <w:pPr>
        <w:rPr>
          <w:rFonts w:ascii="Verdana" w:eastAsia="Verdana" w:hAnsi="Verdana" w:cs="Verdana"/>
          <w:sz w:val="20"/>
          <w:szCs w:val="20"/>
        </w:rPr>
      </w:pPr>
      <w:r w:rsidRPr="00F00376">
        <w:rPr>
          <w:rFonts w:ascii="Verdana" w:hAnsi="Verdana"/>
          <w:sz w:val="20"/>
          <w:szCs w:val="20"/>
        </w:rPr>
        <w:t>Désirée Meulenbroek</w:t>
      </w:r>
    </w:p>
    <w:p w:rsidR="00076BB5" w:rsidRPr="00F00376" w:rsidRDefault="009318FF">
      <w:pPr>
        <w:rPr>
          <w:rFonts w:ascii="Verdana" w:hAnsi="Verdana"/>
        </w:rPr>
      </w:pPr>
      <w:r w:rsidRPr="00F00376">
        <w:rPr>
          <w:rFonts w:ascii="Verdana" w:hAnsi="Verdana"/>
          <w:sz w:val="20"/>
          <w:szCs w:val="20"/>
        </w:rPr>
        <w:t>Yalcin Yeyden</w:t>
      </w:r>
    </w:p>
    <w:sectPr w:rsidR="00076BB5" w:rsidRPr="00F00376" w:rsidSect="00365998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7A" w:rsidRDefault="0003097A">
      <w:pPr>
        <w:rPr>
          <w:rFonts w:hint="eastAsia"/>
        </w:rPr>
      </w:pPr>
      <w:r>
        <w:separator/>
      </w:r>
    </w:p>
  </w:endnote>
  <w:endnote w:type="continuationSeparator" w:id="0">
    <w:p w:rsidR="0003097A" w:rsidRDefault="000309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7A" w:rsidRDefault="0003097A">
      <w:pPr>
        <w:rPr>
          <w:rFonts w:hint="eastAsia"/>
        </w:rPr>
      </w:pPr>
      <w:r>
        <w:separator/>
      </w:r>
    </w:p>
  </w:footnote>
  <w:footnote w:type="continuationSeparator" w:id="0">
    <w:p w:rsidR="0003097A" w:rsidRDefault="000309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0060"/>
    <w:multiLevelType w:val="hybridMultilevel"/>
    <w:tmpl w:val="25EAF4DA"/>
    <w:styleLink w:val="Genummerd"/>
    <w:lvl w:ilvl="0" w:tplc="010207E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8AC64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6497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A8B65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38F87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8F67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FE296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28B7B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F2116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4A22C49"/>
    <w:multiLevelType w:val="hybridMultilevel"/>
    <w:tmpl w:val="25EAF4DA"/>
    <w:numStyleLink w:val="Genummerd"/>
  </w:abstractNum>
  <w:abstractNum w:abstractNumId="2">
    <w:nsid w:val="624D7D38"/>
    <w:multiLevelType w:val="hybridMultilevel"/>
    <w:tmpl w:val="468CD214"/>
    <w:styleLink w:val="Genummerd0"/>
    <w:lvl w:ilvl="0" w:tplc="D870BD8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0897A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6E3D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98568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4A9B7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6AA0E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AD80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0CE1A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CFAB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464005B"/>
    <w:multiLevelType w:val="hybridMultilevel"/>
    <w:tmpl w:val="468CD214"/>
    <w:numStyleLink w:val="Genummerd0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76BB5"/>
    <w:rsid w:val="0003097A"/>
    <w:rsid w:val="00076BB5"/>
    <w:rsid w:val="00365998"/>
    <w:rsid w:val="009318FF"/>
    <w:rsid w:val="00BC382F"/>
    <w:rsid w:val="00F0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365998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65998"/>
    <w:rPr>
      <w:u w:val="single"/>
    </w:rPr>
  </w:style>
  <w:style w:type="table" w:customStyle="1" w:styleId="TableNormal">
    <w:name w:val="Table Normal"/>
    <w:rsid w:val="003659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3659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Genummerd">
    <w:name w:val="Genummerd"/>
    <w:rsid w:val="00365998"/>
    <w:pPr>
      <w:numPr>
        <w:numId w:val="1"/>
      </w:numPr>
    </w:pPr>
  </w:style>
  <w:style w:type="numbering" w:customStyle="1" w:styleId="Genummerd0">
    <w:name w:val="Genummerd.0"/>
    <w:rsid w:val="00365998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003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37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Roefs</dc:creator>
  <cp:lastModifiedBy>Blijlevens</cp:lastModifiedBy>
  <cp:revision>2</cp:revision>
  <dcterms:created xsi:type="dcterms:W3CDTF">2019-11-13T18:40:00Z</dcterms:created>
  <dcterms:modified xsi:type="dcterms:W3CDTF">2019-11-13T18:40:00Z</dcterms:modified>
</cp:coreProperties>
</file>