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1509F" w:rsidRDefault="00140E26">
      <w:pPr>
        <w:spacing w:after="160" w:line="259" w:lineRule="auto"/>
        <w:rPr>
          <w:rFonts w:ascii="Calibri" w:eastAsia="Calibri" w:hAnsi="Calibri" w:cs="Calibri"/>
          <w:b/>
          <w:sz w:val="26"/>
          <w:szCs w:val="26"/>
          <w:u w:val="single"/>
        </w:rPr>
      </w:pPr>
      <w:r>
        <w:rPr>
          <w:rFonts w:ascii="Calibri" w:eastAsia="Calibri" w:hAnsi="Calibri" w:cs="Calibri"/>
          <w:b/>
          <w:sz w:val="26"/>
          <w:szCs w:val="26"/>
          <w:u w:val="single"/>
        </w:rPr>
        <w:t>Gaswinning in Westerveld.</w:t>
      </w:r>
    </w:p>
    <w:p w14:paraId="00000002" w14:textId="77777777" w:rsidR="0091509F" w:rsidRDefault="00140E26">
      <w:pPr>
        <w:spacing w:after="160" w:line="259" w:lineRule="auto"/>
        <w:rPr>
          <w:rFonts w:ascii="Calibri" w:eastAsia="Calibri" w:hAnsi="Calibri" w:cs="Calibri"/>
          <w:sz w:val="26"/>
          <w:szCs w:val="26"/>
        </w:rPr>
      </w:pPr>
      <w:r>
        <w:rPr>
          <w:rFonts w:ascii="Calibri" w:eastAsia="Calibri" w:hAnsi="Calibri" w:cs="Calibri"/>
          <w:sz w:val="26"/>
          <w:szCs w:val="26"/>
        </w:rPr>
        <w:t>Gaswinning in onze gemeente is iets dat ons als CDA-fractie steeds opnieuw weer bezighoudt. Vrijwel vanaf het begin van deze raadsperiode vragen we nadrukkelijk aandacht voor de problemen die gaswinning in onze gemeente tot gevolg heeft of de mogelijke gevolgen van deze gaswinning.  Steeds opnieuw roepen we het college van Burgemeester en Wethouders op om eindelijk eens echt actief te zijn en, met alle mogelijkheden die we als gemeente hebben, gaswinning tegen te gaan of te zorgen dat onze inwoners er zo min mogelijk last van hebben of dat, wanneer er onverhoopt schade zal ontstaan deze ook wordt gecompenseerd. We realiseren ons daarbij natuurlijk ook dat gaswinning in ons land voorlopig nog noodzakelijk is zolang er nog onvoldoende goede en landelijk dekkende alternatieven voorhanden zijn. Met het dichtdraaien van de gaskraan in Groningen wordt echter de druk op gaswinning uit de kleine velden, zoals die onder andere ook onder onze gemeente liggen, opgevoerd. Dat leidt tot onrust en onzekerheid voor onze inwoners en daar willen we als CDA-fractie ons natuurlijk sterk voor maken om zoveel mogelijk zekerheid te geven en te zorgen voor goede compensatiemogelijkheden. Daartoe is er vanzelfsprekend ook overleg met “onze mensen” in de Staten van Drenthe en in de Tweede Kamer.</w:t>
      </w:r>
    </w:p>
    <w:p w14:paraId="00000003" w14:textId="00E7F148" w:rsidR="0091509F" w:rsidRDefault="00140E26">
      <w:pPr>
        <w:spacing w:after="160" w:line="259" w:lineRule="auto"/>
        <w:rPr>
          <w:rFonts w:ascii="Calibri" w:eastAsia="Calibri" w:hAnsi="Calibri" w:cs="Calibri"/>
          <w:sz w:val="30"/>
          <w:szCs w:val="30"/>
        </w:rPr>
      </w:pPr>
      <w:r>
        <w:rPr>
          <w:rFonts w:ascii="Calibri" w:eastAsia="Calibri" w:hAnsi="Calibri" w:cs="Calibri"/>
          <w:sz w:val="26"/>
          <w:szCs w:val="26"/>
        </w:rPr>
        <w:t xml:space="preserve">Een van de grote problemen is natuurlijk dat de gemeente niet gaat over gaswinning maar dat dit de verantwoordelijkheid is van de rijksoverheid en in het bijzonder het ministerie van Economische Zaken en Klimaat. De gemeente heeft, net als de provincie, “slechts” een adviserende rol. Namens de CDA-fractie pleit ik ook steeds opnieuw weer voor actieve betrokkenheid van het college en voor een goede samenwerking met GasDrOvF, de actieve vereniging van betrokken inwoners van onze gemeente en die van Weststellingwerf en Steenwijkerland. Recent werd bekend dat Vermilion het voornemen heeft gas te gaan winnen en daartoe proefboringen te gaan doen in Vledderveen. Maar dat niet alleen. Vermilion heeft aangegeven maar liefst op vijf plaatsen respectievelijk in vijf kleine velden naar gas te willen boren. Vermilion doet dat steeds in kleine stapjes zodat het lijkt alsof het steeds gaat om “kleine” vergunningen. Er bestaat angst voor cumulatie vanuit de gedachte dat die velden op de een of andere manier met elkaar in verbinding staan en gaswinning zou kunnen leiden tot een nog grotere bodemdaling en dus risico’s op schade voor onze inwoners. De CDA-fractie wil dat het college zorgt dat de inwoners adequaat en tijdig worden geïnformeerd en dat inspraakmogelijkheden voldoende bekend worden gemaakt zelfs als dat niet de directe taak van het college is. Het opkomen voor de belangen van onze inwoners is dat immers wel. Dat doet de CDA-fractie in ieder geval wel. De CDA-fractie is verheugd dat nu ook de wethouders van de drie betrokken gemeenten in onze regio te weten Steenwijkerland, Weststellingwerf en </w:t>
      </w:r>
      <w:r>
        <w:rPr>
          <w:rFonts w:ascii="Calibri" w:eastAsia="Calibri" w:hAnsi="Calibri" w:cs="Calibri"/>
          <w:sz w:val="26"/>
          <w:szCs w:val="26"/>
        </w:rPr>
        <w:lastRenderedPageBreak/>
        <w:t xml:space="preserve">Westerveld de handen ineengeslagen hebben om samen op te treden in de richting van de minister van Economische Zaken en Klimaat en dat ook samen te doen met </w:t>
      </w:r>
    </w:p>
    <w:p w14:paraId="00000004" w14:textId="77777777" w:rsidR="0091509F" w:rsidRDefault="00140E26">
      <w:pPr>
        <w:spacing w:after="160" w:line="259" w:lineRule="auto"/>
        <w:rPr>
          <w:rFonts w:ascii="Calibri" w:eastAsia="Calibri" w:hAnsi="Calibri" w:cs="Calibri"/>
          <w:sz w:val="26"/>
          <w:szCs w:val="26"/>
        </w:rPr>
      </w:pPr>
      <w:r>
        <w:rPr>
          <w:rFonts w:ascii="Calibri" w:eastAsia="Calibri" w:hAnsi="Calibri" w:cs="Calibri"/>
          <w:sz w:val="26"/>
          <w:szCs w:val="26"/>
        </w:rPr>
        <w:t>Gedeputeerde Staten van de drie betrokken provincies. Verder hebben we inmiddels ook van die activiteiten via de media kennis kunnen nemen. De CDA-fractie houdt ook dat nauwlettend in de gaten en zal steeds opnieuw de zorgen van onze inwoners ter sprake brengen.</w:t>
      </w:r>
    </w:p>
    <w:p w14:paraId="00000005" w14:textId="77777777" w:rsidR="0091509F" w:rsidRDefault="00140E26">
      <w:pPr>
        <w:spacing w:after="160" w:line="259" w:lineRule="auto"/>
        <w:rPr>
          <w:sz w:val="30"/>
          <w:szCs w:val="30"/>
        </w:rPr>
      </w:pPr>
      <w:r>
        <w:rPr>
          <w:rFonts w:ascii="Calibri" w:eastAsia="Calibri" w:hAnsi="Calibri" w:cs="Calibri"/>
          <w:sz w:val="26"/>
          <w:szCs w:val="26"/>
        </w:rPr>
        <w:t>Adri van der Weyde</w:t>
      </w:r>
    </w:p>
    <w:sectPr w:rsidR="0091509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9F"/>
    <w:rsid w:val="00140E26"/>
    <w:rsid w:val="0091509F"/>
    <w:rsid w:val="00CB6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4ABE6-38D2-4A10-B65F-24655BF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2855</Characters>
  <Application>Microsoft Office Word</Application>
  <DocSecurity>0</DocSecurity>
  <Lines>23</Lines>
  <Paragraphs>6</Paragraphs>
  <ScaleCrop>false</ScaleCrop>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2021-01-28T07:40:00Z</dcterms:created>
  <dcterms:modified xsi:type="dcterms:W3CDTF">2021-01-28T08:01:00Z</dcterms:modified>
</cp:coreProperties>
</file>